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339BE" w:rsidRDefault="00F53CB5">
      <w:pPr>
        <w:spacing w:line="276" w:lineRule="auto"/>
        <w:rPr>
          <w:u w:val="single"/>
        </w:rPr>
      </w:pPr>
      <w:r w:rsidRPr="006A5DE2">
        <w:rPr>
          <w:u w:val="single"/>
        </w:rPr>
        <w:t>Thema Gesundheit</w:t>
      </w:r>
    </w:p>
    <w:p w14:paraId="33441882" w14:textId="77777777" w:rsidR="00A8112F" w:rsidRPr="006A5DE2" w:rsidRDefault="00A8112F">
      <w:pPr>
        <w:spacing w:line="276" w:lineRule="auto"/>
        <w:rPr>
          <w:u w:val="single"/>
        </w:rPr>
      </w:pPr>
    </w:p>
    <w:p w14:paraId="00000002" w14:textId="77777777" w:rsidR="00E339BE" w:rsidRPr="007244E8" w:rsidRDefault="00E339BE">
      <w:pPr>
        <w:spacing w:line="276" w:lineRule="auto"/>
      </w:pPr>
    </w:p>
    <w:p w14:paraId="7973D133" w14:textId="29ACF353" w:rsidR="00545CCF" w:rsidRPr="007244E8" w:rsidRDefault="00AE07A0" w:rsidP="001B4D9D">
      <w:pPr>
        <w:spacing w:line="276" w:lineRule="auto"/>
        <w:rPr>
          <w:b/>
          <w:bCs/>
          <w:sz w:val="28"/>
          <w:szCs w:val="28"/>
        </w:rPr>
      </w:pPr>
      <w:r w:rsidRPr="007244E8">
        <w:rPr>
          <w:b/>
          <w:bCs/>
          <w:sz w:val="28"/>
          <w:szCs w:val="28"/>
        </w:rPr>
        <w:t xml:space="preserve">Gutes Hören schützt Gesundheit und </w:t>
      </w:r>
      <w:r w:rsidR="00A906C4">
        <w:rPr>
          <w:b/>
          <w:bCs/>
          <w:sz w:val="28"/>
          <w:szCs w:val="28"/>
        </w:rPr>
        <w:t xml:space="preserve">verbessert </w:t>
      </w:r>
      <w:r w:rsidRPr="007244E8">
        <w:rPr>
          <w:b/>
          <w:bCs/>
          <w:sz w:val="28"/>
          <w:szCs w:val="28"/>
        </w:rPr>
        <w:t>Lebensqualität</w:t>
      </w:r>
    </w:p>
    <w:p w14:paraId="4BA4F5B0" w14:textId="77777777" w:rsidR="00545CCF" w:rsidRPr="007244E8" w:rsidRDefault="00545CCF" w:rsidP="001B4D9D">
      <w:pPr>
        <w:spacing w:line="276" w:lineRule="auto"/>
      </w:pPr>
    </w:p>
    <w:p w14:paraId="50AF5D6D" w14:textId="1CCEF016" w:rsidR="00FF5FEC" w:rsidRPr="007244E8" w:rsidRDefault="00E452EC" w:rsidP="00FF5FEC">
      <w:pPr>
        <w:spacing w:line="276" w:lineRule="auto"/>
      </w:pPr>
      <w:r w:rsidRPr="007244E8">
        <w:t>Der Welttag des Hörens steht</w:t>
      </w:r>
      <w:r w:rsidR="00B7537D" w:rsidRPr="007244E8">
        <w:t xml:space="preserve"> im Jahr</w:t>
      </w:r>
      <w:r w:rsidRPr="007244E8">
        <w:t xml:space="preserve"> 202</w:t>
      </w:r>
      <w:r w:rsidR="007A1D7D" w:rsidRPr="007244E8">
        <w:t>6</w:t>
      </w:r>
      <w:r w:rsidRPr="007244E8">
        <w:t xml:space="preserve"> in Deutschland unter dem Motto </w:t>
      </w:r>
      <w:r w:rsidRPr="007244E8">
        <w:rPr>
          <w:b/>
          <w:bCs/>
          <w:i/>
          <w:iCs/>
        </w:rPr>
        <w:t>„</w:t>
      </w:r>
      <w:r w:rsidR="007A1D7D" w:rsidRPr="007244E8">
        <w:rPr>
          <w:b/>
          <w:bCs/>
          <w:i/>
          <w:iCs/>
        </w:rPr>
        <w:t>Klingt nach Leben!</w:t>
      </w:r>
      <w:r w:rsidRPr="007244E8">
        <w:rPr>
          <w:b/>
          <w:bCs/>
          <w:i/>
          <w:iCs/>
        </w:rPr>
        <w:t>“</w:t>
      </w:r>
      <w:r w:rsidRPr="007244E8">
        <w:t xml:space="preserve"> </w:t>
      </w:r>
      <w:r w:rsidR="00FF5FEC" w:rsidRPr="007244E8">
        <w:t xml:space="preserve">und </w:t>
      </w:r>
      <w:r w:rsidRPr="007244E8">
        <w:t xml:space="preserve">lenkt den Fokus auf </w:t>
      </w:r>
      <w:r w:rsidR="00FF5FEC" w:rsidRPr="007244E8">
        <w:t xml:space="preserve">die Bedeutung guten Hörens für </w:t>
      </w:r>
      <w:r w:rsidR="00716CF7">
        <w:t>Sicherheit im Alltag</w:t>
      </w:r>
      <w:r w:rsidR="00385645">
        <w:t xml:space="preserve">, </w:t>
      </w:r>
      <w:r w:rsidR="00FF5FEC" w:rsidRPr="007244E8">
        <w:t>Lebensqualität</w:t>
      </w:r>
      <w:r w:rsidR="00385645">
        <w:t xml:space="preserve"> und</w:t>
      </w:r>
      <w:r w:rsidR="00FF5FEC" w:rsidRPr="007244E8">
        <w:t xml:space="preserve"> </w:t>
      </w:r>
      <w:r w:rsidR="00385645">
        <w:t>soziale Teilhabe</w:t>
      </w:r>
      <w:r w:rsidR="00510F2F" w:rsidRPr="007244E8">
        <w:t>.</w:t>
      </w:r>
      <w:r w:rsidR="00A16782">
        <w:t xml:space="preserve"> Das Ziel:</w:t>
      </w:r>
      <w:r w:rsidR="00FF5FEC" w:rsidRPr="007244E8">
        <w:t xml:space="preserve"> </w:t>
      </w:r>
      <w:r w:rsidR="00FF5FEC" w:rsidRPr="007244E8">
        <w:rPr>
          <w:b/>
          <w:bCs/>
          <w:i/>
          <w:iCs/>
        </w:rPr>
        <w:t>Das Leben mit allen Sinnen genießen – heute und in Zukunft!</w:t>
      </w:r>
      <w:r w:rsidR="00FF5FEC" w:rsidRPr="007244E8">
        <w:t xml:space="preserve"> Ob im Gespräch mit der Familie und Freunden, im Beruf oder im Alltag – wer gut hört, bleibt eingebunden</w:t>
      </w:r>
      <w:r w:rsidR="00BD4AD7" w:rsidRPr="007244E8">
        <w:t xml:space="preserve">, </w:t>
      </w:r>
      <w:r w:rsidR="00FF5FEC" w:rsidRPr="007244E8">
        <w:t>selbstbestimmt</w:t>
      </w:r>
      <w:r w:rsidR="00BD4AD7" w:rsidRPr="007244E8">
        <w:t xml:space="preserve"> und beugt </w:t>
      </w:r>
      <w:r w:rsidR="00FF5FEC" w:rsidRPr="007244E8">
        <w:t xml:space="preserve">sozialer Isolation vor. Laut der aktuellen </w:t>
      </w:r>
      <w:hyperlink r:id="rId10">
        <w:r w:rsidR="00FF5FEC" w:rsidRPr="007244E8">
          <w:rPr>
            <w:rStyle w:val="Hyperlink"/>
          </w:rPr>
          <w:t>EuroTrak-Germany-Studie</w:t>
        </w:r>
      </w:hyperlink>
      <w:r w:rsidR="00FF5FEC" w:rsidRPr="007244E8">
        <w:t xml:space="preserve"> </w:t>
      </w:r>
      <w:r w:rsidR="00A16782">
        <w:t xml:space="preserve">berichtet </w:t>
      </w:r>
      <w:r w:rsidR="00FF5FEC" w:rsidRPr="007244E8">
        <w:t>die Mehrheit der befragten Hörgeräte-Träger</w:t>
      </w:r>
      <w:r w:rsidR="00A16782">
        <w:t xml:space="preserve"> </w:t>
      </w:r>
      <w:r w:rsidR="00D24F94">
        <w:t xml:space="preserve">unter anderem </w:t>
      </w:r>
      <w:r w:rsidR="00A16782">
        <w:t xml:space="preserve">von einer verbesserten </w:t>
      </w:r>
      <w:r w:rsidR="00FF5FEC" w:rsidRPr="007244E8">
        <w:t>Kommunikationsfähigkeit (70</w:t>
      </w:r>
      <w:r w:rsidR="00077765" w:rsidRPr="007244E8">
        <w:t xml:space="preserve"> </w:t>
      </w:r>
      <w:r w:rsidR="006B2AFC" w:rsidRPr="007244E8">
        <w:t>Prozent</w:t>
      </w:r>
      <w:r w:rsidR="00FF5FEC" w:rsidRPr="007244E8">
        <w:t>)</w:t>
      </w:r>
      <w:r w:rsidR="00D24F94">
        <w:t xml:space="preserve"> und</w:t>
      </w:r>
      <w:r w:rsidR="00FF5FEC" w:rsidRPr="007244E8">
        <w:t xml:space="preserve"> </w:t>
      </w:r>
      <w:r w:rsidR="00A16782">
        <w:t xml:space="preserve">mehr </w:t>
      </w:r>
      <w:r w:rsidR="00FF5FEC" w:rsidRPr="007244E8">
        <w:t xml:space="preserve">Sicherheit </w:t>
      </w:r>
      <w:r w:rsidR="00A16782">
        <w:t xml:space="preserve">im Straßenverkehr </w:t>
      </w:r>
      <w:r w:rsidR="00FF5FEC" w:rsidRPr="007244E8">
        <w:t>(</w:t>
      </w:r>
      <w:r w:rsidR="001B5F1F">
        <w:t>75</w:t>
      </w:r>
      <w:r w:rsidR="00077765" w:rsidRPr="007244E8">
        <w:t xml:space="preserve"> </w:t>
      </w:r>
      <w:r w:rsidR="006B2AFC" w:rsidRPr="007244E8">
        <w:t>Prozent</w:t>
      </w:r>
      <w:r w:rsidR="00FF5FEC" w:rsidRPr="007244E8">
        <w:t>).</w:t>
      </w:r>
      <w:r w:rsidR="7BE16949" w:rsidRPr="007244E8">
        <w:t xml:space="preserve"> 97 Prozent der Befrag</w:t>
      </w:r>
      <w:r w:rsidR="00D24F94">
        <w:t>t</w:t>
      </w:r>
      <w:r w:rsidR="7BE16949" w:rsidRPr="007244E8">
        <w:t>en geben an, dass sich ihre Lebensqualität in Folge ihrer Hörversorgung verbessert hat.</w:t>
      </w:r>
    </w:p>
    <w:p w14:paraId="46CF24F9" w14:textId="72A004CC" w:rsidR="00FF5FEC" w:rsidRPr="007244E8" w:rsidRDefault="00FF5FEC" w:rsidP="00545CCF">
      <w:pPr>
        <w:spacing w:line="276" w:lineRule="auto"/>
      </w:pPr>
    </w:p>
    <w:p w14:paraId="485AE039" w14:textId="2F406268" w:rsidR="001B4D9D" w:rsidRPr="007244E8" w:rsidRDefault="001B4D9D">
      <w:pPr>
        <w:spacing w:line="276" w:lineRule="auto"/>
        <w:rPr>
          <w:b/>
        </w:rPr>
      </w:pPr>
      <w:r w:rsidRPr="007244E8">
        <w:rPr>
          <w:b/>
        </w:rPr>
        <w:t xml:space="preserve">Was ist </w:t>
      </w:r>
      <w:r w:rsidR="00B47753" w:rsidRPr="007244E8">
        <w:rPr>
          <w:b/>
        </w:rPr>
        <w:t>Schwerhörigkeit</w:t>
      </w:r>
      <w:r w:rsidRPr="007244E8">
        <w:rPr>
          <w:b/>
        </w:rPr>
        <w:t>?</w:t>
      </w:r>
    </w:p>
    <w:p w14:paraId="30A22B10" w14:textId="48A66AF2" w:rsidR="00C73054" w:rsidRPr="007244E8" w:rsidRDefault="00C73054" w:rsidP="00AC19E8">
      <w:pPr>
        <w:spacing w:line="276" w:lineRule="auto"/>
      </w:pPr>
      <w:r w:rsidRPr="007244E8">
        <w:t>Schwerhörigkeit</w:t>
      </w:r>
      <w:r w:rsidR="000E7401" w:rsidRPr="007244E8">
        <w:t xml:space="preserve"> (</w:t>
      </w:r>
      <w:r w:rsidRPr="007244E8">
        <w:t>Hypakusis</w:t>
      </w:r>
      <w:r w:rsidR="000E7401" w:rsidRPr="007244E8">
        <w:t>)</w:t>
      </w:r>
      <w:r w:rsidRPr="007244E8">
        <w:t xml:space="preserve"> bezeichnet eine Einschränkung des Hörvermögens, die von leichten Beeinträchtigungen bis hin zur vollständigen Gehörlosigkeit reichen kann. Sie tritt auf, wenn der Prozess der Schallverarbeitung </w:t>
      </w:r>
      <w:r w:rsidR="00DC5936" w:rsidRPr="007244E8">
        <w:t xml:space="preserve">im Ohr </w:t>
      </w:r>
      <w:r w:rsidRPr="007244E8">
        <w:t>gestört ist</w:t>
      </w:r>
      <w:r w:rsidR="00BD4AD7" w:rsidRPr="007244E8">
        <w:t xml:space="preserve"> und</w:t>
      </w:r>
      <w:r w:rsidRPr="007244E8">
        <w:t xml:space="preserve"> Schallwellen nicht mehr ungehindert in elektrische Impulse um</w:t>
      </w:r>
      <w:r w:rsidR="00BD4AD7" w:rsidRPr="007244E8">
        <w:t>ge</w:t>
      </w:r>
      <w:r w:rsidRPr="007244E8">
        <w:t>wandel</w:t>
      </w:r>
      <w:r w:rsidR="00BD4AD7" w:rsidRPr="007244E8">
        <w:t>t werden können</w:t>
      </w:r>
      <w:r w:rsidRPr="007244E8">
        <w:t>.</w:t>
      </w:r>
    </w:p>
    <w:p w14:paraId="05186C6E" w14:textId="77777777" w:rsidR="00AC19E8" w:rsidRPr="007244E8" w:rsidRDefault="00AC19E8" w:rsidP="00AC19E8">
      <w:pPr>
        <w:spacing w:line="276" w:lineRule="auto"/>
      </w:pPr>
    </w:p>
    <w:p w14:paraId="754EAAD4" w14:textId="4A6CBFAC" w:rsidR="00C2127E" w:rsidRPr="007244E8" w:rsidRDefault="00BD4AD7" w:rsidP="00AC19E8">
      <w:pPr>
        <w:spacing w:line="276" w:lineRule="auto"/>
      </w:pPr>
      <w:r w:rsidRPr="007244E8">
        <w:t xml:space="preserve">Nicht jede Form der Schwerhörigkeit ist dauerhaft oder krankheitsbedingt. So kann </w:t>
      </w:r>
      <w:r w:rsidR="00481AFB" w:rsidRPr="007244E8">
        <w:t xml:space="preserve">etwa </w:t>
      </w:r>
      <w:r w:rsidRPr="007244E8">
        <w:t>ein</w:t>
      </w:r>
      <w:r w:rsidR="005A72BC" w:rsidRPr="007244E8">
        <w:t xml:space="preserve"> </w:t>
      </w:r>
      <w:r w:rsidRPr="007244E8">
        <w:t>verstopfte</w:t>
      </w:r>
      <w:r w:rsidR="00CD4141" w:rsidRPr="007244E8">
        <w:t>r</w:t>
      </w:r>
      <w:r w:rsidRPr="007244E8">
        <w:t xml:space="preserve"> Gehörgang infolge von </w:t>
      </w:r>
      <w:r w:rsidR="00A76712" w:rsidRPr="007244E8">
        <w:t xml:space="preserve">zu viel </w:t>
      </w:r>
      <w:r w:rsidRPr="007244E8">
        <w:t xml:space="preserve">Ohrenschmalz </w:t>
      </w:r>
      <w:r w:rsidR="005A72BC" w:rsidRPr="007244E8">
        <w:t>eine vorübergehende</w:t>
      </w:r>
      <w:r w:rsidR="00CB4063">
        <w:t xml:space="preserve"> </w:t>
      </w:r>
      <w:r w:rsidR="005A72BC" w:rsidRPr="007244E8">
        <w:t>Hör</w:t>
      </w:r>
      <w:r w:rsidR="00D17D03">
        <w:t>minderung</w:t>
      </w:r>
      <w:r w:rsidR="005A72BC" w:rsidRPr="007244E8">
        <w:t xml:space="preserve"> </w:t>
      </w:r>
      <w:r w:rsidRPr="007244E8">
        <w:t>verursach</w:t>
      </w:r>
      <w:r w:rsidR="00481AFB" w:rsidRPr="007244E8">
        <w:t>en</w:t>
      </w:r>
      <w:r w:rsidRPr="007244E8">
        <w:t xml:space="preserve">. Dennoch sollte Schwerhörigkeit nie </w:t>
      </w:r>
      <w:r w:rsidR="00BE7A0F">
        <w:t>unterschätzt</w:t>
      </w:r>
      <w:r w:rsidRPr="007244E8">
        <w:t xml:space="preserve"> werden</w:t>
      </w:r>
      <w:r w:rsidR="00BE7A0F">
        <w:t xml:space="preserve">, da sie unbehandelt </w:t>
      </w:r>
      <w:r w:rsidR="00C73054" w:rsidRPr="007244E8">
        <w:t>das Risiko für Folgeerkrankungen erhöhen</w:t>
      </w:r>
      <w:r w:rsidR="00BE7A0F">
        <w:t xml:space="preserve"> kann</w:t>
      </w:r>
      <w:r w:rsidR="00C73054" w:rsidRPr="007244E8">
        <w:t>.</w:t>
      </w:r>
      <w:r w:rsidR="00BC5408" w:rsidRPr="007244E8">
        <w:t xml:space="preserve"> </w:t>
      </w:r>
      <w:r w:rsidR="00BE7A0F">
        <w:t xml:space="preserve">Eine frühzeitige </w:t>
      </w:r>
      <w:r w:rsidR="00C95473">
        <w:t>HNO-fach</w:t>
      </w:r>
      <w:r w:rsidR="00BE7A0F">
        <w:t xml:space="preserve">ärztliche Diagnose ist daher entscheidend. </w:t>
      </w:r>
    </w:p>
    <w:p w14:paraId="50DEEF9E" w14:textId="77777777" w:rsidR="00C2127E" w:rsidRPr="007244E8" w:rsidRDefault="00C2127E" w:rsidP="00AC19E8">
      <w:pPr>
        <w:spacing w:line="276" w:lineRule="auto"/>
      </w:pPr>
    </w:p>
    <w:p w14:paraId="2169C88B" w14:textId="48442BA0" w:rsidR="00461296" w:rsidRPr="007244E8" w:rsidRDefault="00143F4A" w:rsidP="00AC19E8">
      <w:pPr>
        <w:spacing w:line="276" w:lineRule="auto"/>
      </w:pPr>
      <w:r w:rsidRPr="007244E8">
        <w:t xml:space="preserve">Stellt der </w:t>
      </w:r>
      <w:r w:rsidR="00C73054" w:rsidRPr="007244E8">
        <w:t>HNO-</w:t>
      </w:r>
      <w:r w:rsidRPr="007244E8">
        <w:t xml:space="preserve">Arzt einen Hörverlust fest, der mit Hörsystemen versorgt werden </w:t>
      </w:r>
      <w:r w:rsidR="008F3395" w:rsidRPr="007244E8">
        <w:t>kann</w:t>
      </w:r>
      <w:r w:rsidRPr="007244E8">
        <w:t xml:space="preserve">, </w:t>
      </w:r>
      <w:r w:rsidR="008F3395" w:rsidRPr="007244E8">
        <w:t xml:space="preserve">erstellt er </w:t>
      </w:r>
      <w:r w:rsidRPr="007244E8">
        <w:t>eine Verordnung</w:t>
      </w:r>
      <w:r w:rsidR="00BE7A0F">
        <w:t xml:space="preserve">, die </w:t>
      </w:r>
      <w:r w:rsidR="00C95473">
        <w:t xml:space="preserve">einem </w:t>
      </w:r>
      <w:r w:rsidRPr="007244E8">
        <w:t>Hörakustiker vorzulegen</w:t>
      </w:r>
      <w:r w:rsidR="00BE7A0F">
        <w:t xml:space="preserve"> ist</w:t>
      </w:r>
      <w:r w:rsidRPr="007244E8">
        <w:t xml:space="preserve">. In Deutschland erhalten gesetzlich Krankenversicherte eine umfassende Hörgeräteversorgung </w:t>
      </w:r>
      <w:r w:rsidR="00C95473">
        <w:t xml:space="preserve">bereits </w:t>
      </w:r>
      <w:r w:rsidRPr="007244E8">
        <w:t xml:space="preserve">ohne eigene </w:t>
      </w:r>
      <w:r w:rsidR="005A6801">
        <w:t>Zu</w:t>
      </w:r>
      <w:r w:rsidRPr="007244E8">
        <w:t xml:space="preserve">zahlung. Lediglich die Rezeptgebühr fällt an. </w:t>
      </w:r>
      <w:r w:rsidR="00461296" w:rsidRPr="007244E8">
        <w:t xml:space="preserve">Der Kunde kann die </w:t>
      </w:r>
      <w:r w:rsidR="00D85BC2" w:rsidRPr="007244E8">
        <w:t xml:space="preserve">vorgeschlagenen </w:t>
      </w:r>
      <w:r w:rsidR="006B3355" w:rsidRPr="007244E8">
        <w:t>Hörg</w:t>
      </w:r>
      <w:r w:rsidR="00461296" w:rsidRPr="007244E8">
        <w:t xml:space="preserve">eräte </w:t>
      </w:r>
      <w:r w:rsidR="00BE7A0F">
        <w:t xml:space="preserve">vor der Entscheidung </w:t>
      </w:r>
      <w:r w:rsidR="00461296" w:rsidRPr="007244E8">
        <w:t xml:space="preserve">im Alltag </w:t>
      </w:r>
      <w:r w:rsidR="003D730F">
        <w:t xml:space="preserve">umfangreich </w:t>
      </w:r>
      <w:r w:rsidR="00461296" w:rsidRPr="007244E8">
        <w:t>testen.</w:t>
      </w:r>
    </w:p>
    <w:p w14:paraId="72B7DF6D" w14:textId="77777777" w:rsidR="001B4D9D" w:rsidRPr="007244E8" w:rsidRDefault="001B4D9D">
      <w:pPr>
        <w:spacing w:line="276" w:lineRule="auto"/>
      </w:pPr>
    </w:p>
    <w:p w14:paraId="098D9632" w14:textId="77777777" w:rsidR="009A7B09" w:rsidRPr="007244E8" w:rsidRDefault="009A7B09" w:rsidP="009A7B09">
      <w:pPr>
        <w:spacing w:line="276" w:lineRule="auto"/>
        <w:rPr>
          <w:b/>
          <w:bCs/>
        </w:rPr>
      </w:pPr>
      <w:r w:rsidRPr="007244E8">
        <w:rPr>
          <w:b/>
          <w:bCs/>
        </w:rPr>
        <w:t>Welche Arten von Schwerhörigkeit gibt es?</w:t>
      </w:r>
    </w:p>
    <w:p w14:paraId="490C9645" w14:textId="235B021B" w:rsidR="000E7401" w:rsidRPr="007244E8" w:rsidRDefault="000E7401" w:rsidP="000E7401">
      <w:pPr>
        <w:spacing w:line="276" w:lineRule="auto"/>
      </w:pPr>
      <w:r w:rsidRPr="007244E8">
        <w:t>Mediziner unterscheiden vier Hauptarten</w:t>
      </w:r>
      <w:r w:rsidR="00A8046E" w:rsidRPr="007244E8">
        <w:t xml:space="preserve"> der Schwerhörigkeit</w:t>
      </w:r>
      <w:r w:rsidR="00143F4A" w:rsidRPr="007244E8">
        <w:t>:</w:t>
      </w:r>
      <w:r w:rsidR="00A8046E" w:rsidRPr="007244E8">
        <w:t xml:space="preserve"> </w:t>
      </w:r>
      <w:r w:rsidRPr="007244E8">
        <w:t>Schallleitungsschwerhörigkeit, Schallempfindungsschwerhörigkeit, Schallverarbeitungsstörung und kombinierte Schwerhörigkeit.</w:t>
      </w:r>
    </w:p>
    <w:p w14:paraId="2524A0CD" w14:textId="77777777" w:rsidR="000E7401" w:rsidRPr="007244E8" w:rsidRDefault="000E7401" w:rsidP="000E7401">
      <w:pPr>
        <w:spacing w:line="276" w:lineRule="auto"/>
      </w:pPr>
    </w:p>
    <w:p w14:paraId="02EDB115" w14:textId="0BDF56EF" w:rsidR="000E7401" w:rsidRPr="007244E8" w:rsidRDefault="000E7401" w:rsidP="007244E8">
      <w:pPr>
        <w:pStyle w:val="Listenabsatz"/>
        <w:numPr>
          <w:ilvl w:val="0"/>
          <w:numId w:val="2"/>
        </w:numPr>
        <w:spacing w:line="276" w:lineRule="auto"/>
      </w:pPr>
      <w:r w:rsidRPr="007244E8">
        <w:rPr>
          <w:b/>
          <w:bCs/>
        </w:rPr>
        <w:t>Schallleitungsschwerhörigkeit</w:t>
      </w:r>
      <w:r w:rsidRPr="007244E8">
        <w:t xml:space="preserve"> entsteht, wenn der Schall nicht ausreichend vom Außenohr über das Mittelohr bis ins Innenohr gelangt. Betroffene hören leiser und beschreiben oft ein Gefühl, „wie durch Watte“ zu hören. Ursachen sind z. B. Verstopfungen des Gehörgangs (Ohrenschmalz), Trommelfellschäden, </w:t>
      </w:r>
      <w:r w:rsidRPr="007244E8">
        <w:lastRenderedPageBreak/>
        <w:t xml:space="preserve">Mittelohrentzündungen oder Flüssigkeitsansammlungen. </w:t>
      </w:r>
      <w:r w:rsidR="00BE7A0F">
        <w:t>D</w:t>
      </w:r>
      <w:r w:rsidR="005A6801">
        <w:t>ie</w:t>
      </w:r>
      <w:r w:rsidRPr="007244E8">
        <w:t xml:space="preserve"> Sprachverständlichkeit </w:t>
      </w:r>
      <w:r w:rsidR="00BE7A0F">
        <w:t>bleibt dabei in der Regel erhalten</w:t>
      </w:r>
      <w:r w:rsidRPr="007244E8">
        <w:t>.</w:t>
      </w:r>
    </w:p>
    <w:p w14:paraId="02DCB6DF" w14:textId="77777777" w:rsidR="000E7401" w:rsidRPr="007244E8" w:rsidRDefault="000E7401" w:rsidP="000E7401">
      <w:pPr>
        <w:spacing w:line="276" w:lineRule="auto"/>
      </w:pPr>
    </w:p>
    <w:p w14:paraId="73AF2833" w14:textId="78EA825D" w:rsidR="000E7401" w:rsidRPr="007244E8" w:rsidRDefault="000E7401" w:rsidP="007244E8">
      <w:pPr>
        <w:pStyle w:val="Listenabsatz"/>
        <w:numPr>
          <w:ilvl w:val="0"/>
          <w:numId w:val="2"/>
        </w:numPr>
        <w:spacing w:line="276" w:lineRule="auto"/>
      </w:pPr>
      <w:r w:rsidRPr="007244E8">
        <w:rPr>
          <w:b/>
          <w:bCs/>
        </w:rPr>
        <w:t>Schallempfindungsschwerhörigkeit</w:t>
      </w:r>
      <w:r w:rsidRPr="007244E8">
        <w:t xml:space="preserve"> betrifft das Innenohr, insbesondere die Haarzellen, </w:t>
      </w:r>
      <w:r w:rsidR="007F1065" w:rsidRPr="007244E8">
        <w:t xml:space="preserve">welche </w:t>
      </w:r>
      <w:r w:rsidRPr="007244E8">
        <w:t xml:space="preserve">die Schallwellen in elektrische Signale umwandeln. </w:t>
      </w:r>
      <w:r w:rsidR="00BE7A0F">
        <w:t>Sie</w:t>
      </w:r>
      <w:r w:rsidRPr="007244E8">
        <w:t xml:space="preserve"> führt zu einem dumpfen Klangbild und Schwierigkeiten</w:t>
      </w:r>
      <w:r w:rsidR="00BE7A0F">
        <w:t xml:space="preserve"> beim Sprachverstehen, vor allem in lauter Umgebung. </w:t>
      </w:r>
      <w:r w:rsidRPr="007244E8">
        <w:t xml:space="preserve">Ursachen sind dauerhafte Lärmbelastung, altersbedingter Verschleiß (Presbyakusis), Hörstürze oder Infektionen. Diese Form ist oft irreversibel, da geschädigte Haarzellen sich nicht regenerieren können. Eine </w:t>
      </w:r>
      <w:r w:rsidR="00BE7A0F">
        <w:t>häufig</w:t>
      </w:r>
      <w:r w:rsidR="007C25C5" w:rsidRPr="007244E8">
        <w:t xml:space="preserve"> </w:t>
      </w:r>
      <w:r w:rsidRPr="007244E8">
        <w:t>vermeidbare Unterform ist die Lärmschwerhörigkeit</w:t>
      </w:r>
      <w:r w:rsidR="00FC39FB" w:rsidRPr="007244E8">
        <w:t>, ein schleichender</w:t>
      </w:r>
      <w:r w:rsidR="007C25C5" w:rsidRPr="007244E8">
        <w:t xml:space="preserve"> </w:t>
      </w:r>
      <w:r w:rsidR="00FC39FB" w:rsidRPr="007244E8">
        <w:t xml:space="preserve">Hörverlust durch chronische Lärmbelastung </w:t>
      </w:r>
      <w:r w:rsidR="007C25C5" w:rsidRPr="007244E8">
        <w:t xml:space="preserve">in Beruf oder Alltag </w:t>
      </w:r>
      <w:r w:rsidR="00FC39FB" w:rsidRPr="007244E8">
        <w:t xml:space="preserve">oder </w:t>
      </w:r>
      <w:r w:rsidR="007C25C5" w:rsidRPr="007244E8">
        <w:t xml:space="preserve">durch </w:t>
      </w:r>
      <w:r w:rsidR="00FC39FB" w:rsidRPr="007244E8">
        <w:t>ein einmaliges lautes Geräusch.</w:t>
      </w:r>
    </w:p>
    <w:p w14:paraId="4F1737EB" w14:textId="77777777" w:rsidR="000E7401" w:rsidRPr="007244E8" w:rsidRDefault="000E7401" w:rsidP="000E7401">
      <w:pPr>
        <w:spacing w:line="276" w:lineRule="auto"/>
      </w:pPr>
    </w:p>
    <w:p w14:paraId="21A627DD" w14:textId="0B3C8038" w:rsidR="000E7401" w:rsidRPr="007244E8" w:rsidRDefault="000E7401" w:rsidP="007244E8">
      <w:pPr>
        <w:pStyle w:val="Listenabsatz"/>
        <w:numPr>
          <w:ilvl w:val="0"/>
          <w:numId w:val="2"/>
        </w:numPr>
        <w:spacing w:line="276" w:lineRule="auto"/>
      </w:pPr>
      <w:r w:rsidRPr="007244E8">
        <w:rPr>
          <w:b/>
          <w:bCs/>
        </w:rPr>
        <w:t>Schallverarbeitungsstörung</w:t>
      </w:r>
      <w:r w:rsidR="009E186F">
        <w:rPr>
          <w:b/>
          <w:bCs/>
        </w:rPr>
        <w:t>en</w:t>
      </w:r>
      <w:r w:rsidRPr="007244E8">
        <w:t xml:space="preserve"> betr</w:t>
      </w:r>
      <w:r w:rsidR="009E186F">
        <w:t>effen</w:t>
      </w:r>
      <w:r w:rsidRPr="007244E8">
        <w:t xml:space="preserve"> die akustische Signalverarbeitung im Gehirn. Man unterscheidet zwischen neuraler Schwerhörigkeit (Beeinträchtigung des Hörnervs) und zentraler Schwerhörigkeit (gestörte Hörbahn im Gehirn). Ursachen sind z. B. Schlaganfälle, Gehirnentzündungen oder Schädel-Hirn-Traumata.</w:t>
      </w:r>
    </w:p>
    <w:p w14:paraId="67785C29" w14:textId="77777777" w:rsidR="000E7401" w:rsidRPr="007244E8" w:rsidRDefault="000E7401" w:rsidP="000E7401">
      <w:pPr>
        <w:spacing w:line="276" w:lineRule="auto"/>
      </w:pPr>
    </w:p>
    <w:p w14:paraId="7E5412F0" w14:textId="12344E76" w:rsidR="000E7401" w:rsidRPr="007244E8" w:rsidRDefault="009E186F" w:rsidP="007244E8">
      <w:pPr>
        <w:pStyle w:val="Listenabsatz"/>
        <w:numPr>
          <w:ilvl w:val="0"/>
          <w:numId w:val="2"/>
        </w:numPr>
        <w:spacing w:line="276" w:lineRule="auto"/>
      </w:pPr>
      <w:r w:rsidRPr="009E186F">
        <w:rPr>
          <w:b/>
        </w:rPr>
        <w:t>K</w:t>
      </w:r>
      <w:r w:rsidR="000E7401" w:rsidRPr="007244E8">
        <w:rPr>
          <w:b/>
          <w:bCs/>
        </w:rPr>
        <w:t>ombinierte Schwerhörigkeit</w:t>
      </w:r>
      <w:r w:rsidR="000E7401" w:rsidRPr="007244E8">
        <w:t xml:space="preserve"> vereint Merkmale der Schallleitungs- und Schallempfindungsschwerhörigkeit. Sie entsteht durch Verletzungen, Entzündungen oder Fehlbildungen im Außen- und Innenohr sowie durch Tumore oder Hörstürze.</w:t>
      </w:r>
    </w:p>
    <w:p w14:paraId="04F24923" w14:textId="77777777" w:rsidR="000E7401" w:rsidRPr="007244E8" w:rsidRDefault="000E7401" w:rsidP="000E7401">
      <w:pPr>
        <w:spacing w:line="276" w:lineRule="auto"/>
      </w:pPr>
    </w:p>
    <w:p w14:paraId="7A67703A" w14:textId="505CFAA0" w:rsidR="000E7401" w:rsidRPr="007244E8" w:rsidRDefault="000E7401" w:rsidP="000E7401">
      <w:pPr>
        <w:spacing w:line="276" w:lineRule="auto"/>
      </w:pPr>
      <w:r w:rsidRPr="007244E8">
        <w:t xml:space="preserve">Die unterschiedlichen Arten von Schwerhörigkeit </w:t>
      </w:r>
      <w:r w:rsidR="003D730F">
        <w:t xml:space="preserve">lassen </w:t>
      </w:r>
      <w:r w:rsidRPr="007244E8">
        <w:t xml:space="preserve">die Komplexität </w:t>
      </w:r>
      <w:r w:rsidR="00351199" w:rsidRPr="007244E8">
        <w:t>unseres</w:t>
      </w:r>
      <w:r w:rsidR="00143F4A" w:rsidRPr="007244E8">
        <w:t xml:space="preserve"> Gehörs</w:t>
      </w:r>
      <w:r w:rsidR="003D730F">
        <w:t xml:space="preserve"> erahnen</w:t>
      </w:r>
      <w:r w:rsidRPr="007244E8">
        <w:t xml:space="preserve">. </w:t>
      </w:r>
      <w:r w:rsidR="003D730F">
        <w:t xml:space="preserve">Daher ist immer eine gründliche </w:t>
      </w:r>
      <w:r w:rsidR="0005747A" w:rsidRPr="007244E8">
        <w:t xml:space="preserve">HNO-fachärztliche </w:t>
      </w:r>
      <w:r w:rsidRPr="007244E8">
        <w:t xml:space="preserve">Diagnose </w:t>
      </w:r>
      <w:r w:rsidR="003D730F">
        <w:t>erforderlich</w:t>
      </w:r>
      <w:r w:rsidRPr="007244E8">
        <w:t xml:space="preserve">, </w:t>
      </w:r>
      <w:r w:rsidR="0005747A" w:rsidRPr="007244E8">
        <w:t xml:space="preserve">um </w:t>
      </w:r>
      <w:r w:rsidR="003D730F">
        <w:t xml:space="preserve">die </w:t>
      </w:r>
      <w:r w:rsidR="008B0EA2">
        <w:t xml:space="preserve">geeignete </w:t>
      </w:r>
      <w:r w:rsidR="00883845" w:rsidRPr="007244E8">
        <w:t xml:space="preserve">Therapie </w:t>
      </w:r>
      <w:r w:rsidR="008B0EA2">
        <w:t xml:space="preserve">festzulegen. </w:t>
      </w:r>
      <w:r w:rsidR="00F53CD2" w:rsidRPr="007244E8">
        <w:t xml:space="preserve">In vielen Fällen besteht diese in </w:t>
      </w:r>
      <w:r w:rsidR="003D730F">
        <w:t>der Verordnung von Hörsystemen (d.h. von Hörgeräten oder Hörimplantaten)</w:t>
      </w:r>
      <w:r w:rsidR="00F53CD2" w:rsidRPr="007244E8">
        <w:t>.</w:t>
      </w:r>
      <w:r w:rsidRPr="007244E8">
        <w:t xml:space="preserve"> </w:t>
      </w:r>
    </w:p>
    <w:p w14:paraId="01616E6F" w14:textId="77777777" w:rsidR="001B4D9D" w:rsidRPr="007244E8" w:rsidRDefault="001B4D9D">
      <w:pPr>
        <w:spacing w:line="276" w:lineRule="auto"/>
      </w:pPr>
    </w:p>
    <w:p w14:paraId="4851D513" w14:textId="275E7857" w:rsidR="001B4D9D" w:rsidRPr="007244E8" w:rsidRDefault="001377FE">
      <w:pPr>
        <w:spacing w:line="276" w:lineRule="auto"/>
        <w:rPr>
          <w:b/>
        </w:rPr>
      </w:pPr>
      <w:r w:rsidRPr="007244E8">
        <w:rPr>
          <w:b/>
        </w:rPr>
        <w:t>Welche Grade von Schwerhörigkeit gibt es?</w:t>
      </w:r>
    </w:p>
    <w:p w14:paraId="50062A47" w14:textId="08976469" w:rsidR="00C65A0E" w:rsidRPr="007244E8" w:rsidRDefault="001377FE">
      <w:pPr>
        <w:spacing w:line="276" w:lineRule="auto"/>
      </w:pPr>
      <w:r w:rsidRPr="007244E8">
        <w:t>Schwerhörigkeit wird je nach Lautstärke und Tonhöhe, die eine Person nicht mehr wahrnehmen kann, in verschiedene Grade unterteilt. Diese basieren auf dem Hörverlust, gemessen in Dezibel (dB)</w:t>
      </w:r>
      <w:r w:rsidR="00C31682" w:rsidRPr="007244E8">
        <w:t>. Sie</w:t>
      </w:r>
      <w:r w:rsidRPr="007244E8">
        <w:t xml:space="preserve"> beschreiben, wie stark das Hören eingeschränkt ist. Als Normalhörigkeit </w:t>
      </w:r>
      <w:r w:rsidR="006B4854">
        <w:t>gilt</w:t>
      </w:r>
      <w:r w:rsidR="00037B64" w:rsidRPr="007244E8">
        <w:t xml:space="preserve"> </w:t>
      </w:r>
      <w:r w:rsidRPr="007244E8">
        <w:t xml:space="preserve">ein Hörvermögen, das maximal um 20 dB von der normalen Hörschwelle abweicht. </w:t>
      </w:r>
      <w:r w:rsidR="001E3DA4">
        <w:t xml:space="preserve">Oberhalb davon </w:t>
      </w:r>
      <w:r w:rsidRPr="007244E8">
        <w:t xml:space="preserve">sprechen Ärzte von einer Hörstörung. </w:t>
      </w:r>
    </w:p>
    <w:p w14:paraId="540565FF" w14:textId="77777777" w:rsidR="00C65A0E" w:rsidRPr="007244E8" w:rsidRDefault="00C65A0E">
      <w:pPr>
        <w:spacing w:line="276" w:lineRule="auto"/>
      </w:pPr>
    </w:p>
    <w:p w14:paraId="0BBFB891" w14:textId="256C5DEB" w:rsidR="008B6059" w:rsidRPr="007244E8" w:rsidRDefault="008B6059" w:rsidP="007244E8">
      <w:pPr>
        <w:pStyle w:val="Listenabsatz"/>
        <w:numPr>
          <w:ilvl w:val="0"/>
          <w:numId w:val="7"/>
        </w:numPr>
        <w:spacing w:line="276" w:lineRule="auto"/>
      </w:pPr>
      <w:r w:rsidRPr="007244E8">
        <w:t xml:space="preserve">Die </w:t>
      </w:r>
      <w:r w:rsidRPr="007244E8">
        <w:rPr>
          <w:b/>
          <w:bCs/>
        </w:rPr>
        <w:t>geringgradige Schwerhörigkeit</w:t>
      </w:r>
      <w:r w:rsidRPr="007244E8">
        <w:t xml:space="preserve"> umfasst einen Hörverlust zwischen 21 und 40 dB. Menschen mit diesem Grad der Schwerhörigkeit können leise Geräusche wie das Ticken einer Armbanduhr nicht mehr wahrnehmen. </w:t>
      </w:r>
    </w:p>
    <w:p w14:paraId="529E80F9" w14:textId="334EDA83" w:rsidR="008B6059" w:rsidRPr="007244E8" w:rsidRDefault="001377FE" w:rsidP="007244E8">
      <w:pPr>
        <w:pStyle w:val="Listenabsatz"/>
        <w:numPr>
          <w:ilvl w:val="0"/>
          <w:numId w:val="6"/>
        </w:numPr>
        <w:spacing w:line="276" w:lineRule="auto"/>
      </w:pPr>
      <w:r w:rsidRPr="007244E8">
        <w:t xml:space="preserve">Bei der </w:t>
      </w:r>
      <w:r w:rsidRPr="007244E8">
        <w:rPr>
          <w:b/>
          <w:bCs/>
        </w:rPr>
        <w:t>mittelgradigen Schwerhörigkeit</w:t>
      </w:r>
      <w:r w:rsidRPr="007244E8">
        <w:t xml:space="preserve">, die mit einem Hörverlust von 41 bis 60 dB einhergeht, sind </w:t>
      </w:r>
      <w:r w:rsidR="005972F9">
        <w:t xml:space="preserve">bereits </w:t>
      </w:r>
      <w:r w:rsidR="00604611" w:rsidRPr="007244E8">
        <w:t xml:space="preserve">viele </w:t>
      </w:r>
      <w:r w:rsidR="005972F9">
        <w:t xml:space="preserve">alltägliche </w:t>
      </w:r>
      <w:r w:rsidRPr="007244E8">
        <w:t xml:space="preserve">Umgebungsgeräusche nicht mehr hörbar. Betroffene nehmen beispielsweise das Rascheln von Blättern oder leise Gespräche nicht mehr wahr. </w:t>
      </w:r>
    </w:p>
    <w:p w14:paraId="095C42B7" w14:textId="2B7E737A" w:rsidR="00A448EA" w:rsidRPr="007244E8" w:rsidRDefault="001377FE" w:rsidP="007244E8">
      <w:pPr>
        <w:pStyle w:val="Listenabsatz"/>
        <w:numPr>
          <w:ilvl w:val="0"/>
          <w:numId w:val="5"/>
        </w:numPr>
        <w:spacing w:line="276" w:lineRule="auto"/>
      </w:pPr>
      <w:r w:rsidRPr="007244E8">
        <w:lastRenderedPageBreak/>
        <w:t xml:space="preserve">Eine </w:t>
      </w:r>
      <w:r w:rsidRPr="007244E8">
        <w:rPr>
          <w:b/>
          <w:bCs/>
        </w:rPr>
        <w:t>hochgradige Schwerhörigkeit</w:t>
      </w:r>
      <w:r w:rsidRPr="007244E8">
        <w:t xml:space="preserve"> liegt vor, wenn der Hörverlust zwischen 61 und 80 dB beträgt. In diesem Fall können Betroffene auch Gespräche</w:t>
      </w:r>
      <w:r w:rsidR="00604611" w:rsidRPr="007244E8">
        <w:t>n</w:t>
      </w:r>
      <w:r w:rsidRPr="007244E8">
        <w:t xml:space="preserve"> </w:t>
      </w:r>
      <w:r w:rsidR="00604611" w:rsidRPr="007244E8">
        <w:t xml:space="preserve">in normaler Lautstärke </w:t>
      </w:r>
      <w:r w:rsidRPr="007244E8">
        <w:t xml:space="preserve">nicht mehr </w:t>
      </w:r>
      <w:r w:rsidR="00604611" w:rsidRPr="007244E8">
        <w:t>folgen</w:t>
      </w:r>
      <w:r w:rsidRPr="007244E8">
        <w:t xml:space="preserve">. </w:t>
      </w:r>
    </w:p>
    <w:p w14:paraId="6F991384" w14:textId="4162E0F1" w:rsidR="001377FE" w:rsidRPr="007244E8" w:rsidRDefault="001377FE" w:rsidP="007244E8">
      <w:pPr>
        <w:pStyle w:val="Listenabsatz"/>
        <w:numPr>
          <w:ilvl w:val="0"/>
          <w:numId w:val="4"/>
        </w:numPr>
        <w:spacing w:line="276" w:lineRule="auto"/>
      </w:pPr>
      <w:r w:rsidRPr="007244E8">
        <w:t xml:space="preserve">Die schwerste Form ist die </w:t>
      </w:r>
      <w:r w:rsidRPr="007244E8">
        <w:rPr>
          <w:b/>
          <w:bCs/>
        </w:rPr>
        <w:t>Resthörigkeit oder Taubheit</w:t>
      </w:r>
      <w:r w:rsidRPr="007244E8">
        <w:t xml:space="preserve">, bei </w:t>
      </w:r>
      <w:r w:rsidR="00604611" w:rsidRPr="007244E8">
        <w:t xml:space="preserve">welcher </w:t>
      </w:r>
      <w:r w:rsidRPr="007244E8">
        <w:t xml:space="preserve">der Hörverlust 81 dB oder mehr beträgt. Menschen mit diesem Grad der Schwerhörigkeit </w:t>
      </w:r>
      <w:r w:rsidR="00BD4AD7" w:rsidRPr="007244E8">
        <w:t>nehmen</w:t>
      </w:r>
      <w:r w:rsidRPr="007244E8">
        <w:t xml:space="preserve"> selbst sehr laute Geräusche wie das Dröhnen eines Presslufthammers oder </w:t>
      </w:r>
      <w:r w:rsidR="20D168D4" w:rsidRPr="007244E8">
        <w:t>laute Musik</w:t>
      </w:r>
      <w:r w:rsidRPr="007244E8">
        <w:t xml:space="preserve"> nicht mehr wahr.</w:t>
      </w:r>
    </w:p>
    <w:p w14:paraId="15BC1B26" w14:textId="77777777" w:rsidR="00590D45" w:rsidRPr="007244E8" w:rsidRDefault="00590D45" w:rsidP="001377FE">
      <w:pPr>
        <w:spacing w:line="276" w:lineRule="auto"/>
      </w:pPr>
    </w:p>
    <w:p w14:paraId="7AEEB3C4" w14:textId="6E1D3B47" w:rsidR="000971C0" w:rsidRPr="007244E8" w:rsidRDefault="000971C0">
      <w:pPr>
        <w:spacing w:line="276" w:lineRule="auto"/>
        <w:rPr>
          <w:b/>
        </w:rPr>
      </w:pPr>
      <w:r w:rsidRPr="007244E8">
        <w:rPr>
          <w:b/>
        </w:rPr>
        <w:t xml:space="preserve">Was ist </w:t>
      </w:r>
      <w:r w:rsidR="007742C1" w:rsidRPr="007244E8">
        <w:rPr>
          <w:b/>
        </w:rPr>
        <w:t>S</w:t>
      </w:r>
      <w:r w:rsidRPr="007244E8">
        <w:rPr>
          <w:b/>
        </w:rPr>
        <w:t>chwerhörigkeit</w:t>
      </w:r>
      <w:r w:rsidR="007742C1" w:rsidRPr="007244E8">
        <w:rPr>
          <w:b/>
        </w:rPr>
        <w:t xml:space="preserve"> im Alter</w:t>
      </w:r>
      <w:r w:rsidRPr="007244E8">
        <w:rPr>
          <w:b/>
        </w:rPr>
        <w:t>?</w:t>
      </w:r>
    </w:p>
    <w:p w14:paraId="3BD62A5E" w14:textId="3B5CE83D" w:rsidR="005413AE" w:rsidRPr="007244E8" w:rsidRDefault="005413AE" w:rsidP="005413AE">
      <w:pPr>
        <w:spacing w:line="276" w:lineRule="auto"/>
      </w:pPr>
      <w:r w:rsidRPr="007244E8">
        <w:t xml:space="preserve">Die </w:t>
      </w:r>
      <w:r w:rsidR="007742C1" w:rsidRPr="007244E8">
        <w:t>S</w:t>
      </w:r>
      <w:r w:rsidRPr="007244E8">
        <w:t xml:space="preserve">chwerhörigkeit </w:t>
      </w:r>
      <w:r w:rsidR="007742C1" w:rsidRPr="007244E8">
        <w:t xml:space="preserve">im Alter </w:t>
      </w:r>
      <w:r w:rsidRPr="007244E8">
        <w:t>(Presbyakusis) ist eine fortschreitende Hörminderung, die ab dem 50. Lebensjahr auftr</w:t>
      </w:r>
      <w:r w:rsidR="00A21633">
        <w:t>eten kann</w:t>
      </w:r>
      <w:r w:rsidRPr="007244E8">
        <w:t xml:space="preserve">. Sie </w:t>
      </w:r>
      <w:r w:rsidR="00F244CA">
        <w:t>beginnt meist mit einem</w:t>
      </w:r>
      <w:r w:rsidRPr="007244E8">
        <w:t xml:space="preserve"> Hörverlust hoher Frequenzen</w:t>
      </w:r>
      <w:r w:rsidR="00F244CA">
        <w:t xml:space="preserve"> und beeinträchtigt insbesondere das Sprachverstehen in geräuschvoller Umgebung. Ursache sind </w:t>
      </w:r>
      <w:r w:rsidRPr="007244E8">
        <w:t>altersbedingte Verschleißerscheinungen der Haarzellen im Innenohr</w:t>
      </w:r>
      <w:r w:rsidR="00F244CA">
        <w:t xml:space="preserve"> sowie mögliche Beeinträchtigungen des</w:t>
      </w:r>
      <w:r w:rsidRPr="007244E8">
        <w:t xml:space="preserve"> Hörnerv</w:t>
      </w:r>
      <w:r w:rsidR="00F244CA">
        <w:t xml:space="preserve">s oder des </w:t>
      </w:r>
      <w:r w:rsidRPr="007244E8">
        <w:t>Hörzentrum</w:t>
      </w:r>
      <w:r w:rsidR="00F244CA">
        <w:t>s</w:t>
      </w:r>
      <w:r w:rsidRPr="007244E8">
        <w:t xml:space="preserve"> im Gehirn.</w:t>
      </w:r>
    </w:p>
    <w:p w14:paraId="7A2E38A5" w14:textId="77777777" w:rsidR="005413AE" w:rsidRPr="007244E8" w:rsidRDefault="005413AE" w:rsidP="005413AE">
      <w:pPr>
        <w:spacing w:line="276" w:lineRule="auto"/>
      </w:pPr>
    </w:p>
    <w:p w14:paraId="22242B79" w14:textId="7B266FD5" w:rsidR="005413AE" w:rsidRPr="007244E8" w:rsidRDefault="00F244CA" w:rsidP="005413AE">
      <w:pPr>
        <w:spacing w:line="276" w:lineRule="auto"/>
      </w:pPr>
      <w:r>
        <w:t xml:space="preserve">Der Verlauf kann durch </w:t>
      </w:r>
      <w:r w:rsidR="005413AE" w:rsidRPr="007244E8">
        <w:t>Umweltbelastungen</w:t>
      </w:r>
      <w:r>
        <w:t>,</w:t>
      </w:r>
      <w:r w:rsidR="005413AE" w:rsidRPr="007244E8">
        <w:t xml:space="preserve"> Herz-Kreislauf- und Stoffwechselstörungen</w:t>
      </w:r>
      <w:r>
        <w:t xml:space="preserve">, genetische Faktoren oder einen ungesunden Lebensstil, wie </w:t>
      </w:r>
      <w:r w:rsidR="005413AE" w:rsidRPr="007244E8">
        <w:t xml:space="preserve">etwa Nikotinkonsum, </w:t>
      </w:r>
      <w:r>
        <w:t>beschleunigt werden</w:t>
      </w:r>
      <w:r w:rsidR="005413AE" w:rsidRPr="007244E8">
        <w:t xml:space="preserve">. Betroffene empfinden Geräusche schneller als unangenehm oder schmerzhaft. </w:t>
      </w:r>
      <w:r w:rsidR="008A13CF">
        <w:t xml:space="preserve">Auch können Beschwerden wie </w:t>
      </w:r>
      <w:r w:rsidR="00126122" w:rsidRPr="007244E8">
        <w:t xml:space="preserve">durch </w:t>
      </w:r>
      <w:r>
        <w:t xml:space="preserve">einen </w:t>
      </w:r>
      <w:r w:rsidR="00126122" w:rsidRPr="007244E8">
        <w:t xml:space="preserve">Tinnitus </w:t>
      </w:r>
      <w:r w:rsidR="008A13CF">
        <w:t>auftreten</w:t>
      </w:r>
      <w:r w:rsidR="00763E9F" w:rsidRPr="007244E8">
        <w:t>.</w:t>
      </w:r>
    </w:p>
    <w:p w14:paraId="659D9747" w14:textId="77777777" w:rsidR="005413AE" w:rsidRPr="007244E8" w:rsidRDefault="005413AE" w:rsidP="005413AE">
      <w:pPr>
        <w:spacing w:line="276" w:lineRule="auto"/>
      </w:pPr>
    </w:p>
    <w:p w14:paraId="58D1AFD8" w14:textId="0245DE57" w:rsidR="00F244CA" w:rsidRDefault="00741E17" w:rsidP="005413AE">
      <w:pPr>
        <w:spacing w:line="276" w:lineRule="auto"/>
      </w:pPr>
      <w:r w:rsidRPr="007244E8">
        <w:t>S</w:t>
      </w:r>
      <w:r w:rsidR="005413AE" w:rsidRPr="007244E8">
        <w:t>chwerhörigkeit</w:t>
      </w:r>
      <w:r w:rsidR="007742C1" w:rsidRPr="007244E8">
        <w:t xml:space="preserve"> im Alter</w:t>
      </w:r>
      <w:r w:rsidR="005413AE" w:rsidRPr="007244E8">
        <w:t xml:space="preserve"> ist ein natürlicher </w:t>
      </w:r>
      <w:r w:rsidR="00F244CA">
        <w:t>Prozess, dessen Auswirkungen durch präventive Maßnahmen wie Lärmschutz und einen gesunden Lebensstil gemindert werden können. Die Therapie besteht in der Regel in einer individuellen Hörsystemversorgung.</w:t>
      </w:r>
    </w:p>
    <w:p w14:paraId="768EE2E2" w14:textId="77777777" w:rsidR="00327E97" w:rsidRPr="007244E8" w:rsidRDefault="00327E97">
      <w:pPr>
        <w:spacing w:line="276" w:lineRule="auto"/>
      </w:pPr>
    </w:p>
    <w:p w14:paraId="5E71FE55" w14:textId="1319DC39" w:rsidR="0035702E" w:rsidRPr="007244E8" w:rsidRDefault="0035702E" w:rsidP="0035702E">
      <w:pPr>
        <w:spacing w:line="276" w:lineRule="auto"/>
        <w:rPr>
          <w:b/>
          <w:bCs/>
        </w:rPr>
      </w:pPr>
      <w:r w:rsidRPr="007244E8">
        <w:rPr>
          <w:b/>
          <w:bCs/>
        </w:rPr>
        <w:t>Was ist Tinnitus?</w:t>
      </w:r>
    </w:p>
    <w:p w14:paraId="4D1BAEFE" w14:textId="746A8FAE" w:rsidR="00AA1DBD" w:rsidRPr="007244E8" w:rsidRDefault="00AA1DBD" w:rsidP="00AA1DBD">
      <w:pPr>
        <w:spacing w:line="276" w:lineRule="auto"/>
      </w:pPr>
      <w:r w:rsidRPr="007244E8">
        <w:t xml:space="preserve">Tinnitus bezeichnet das Wahrnehmen von Geräuschen, </w:t>
      </w:r>
      <w:r w:rsidR="00AE0F25" w:rsidRPr="007244E8">
        <w:t xml:space="preserve">deren Schallquelle </w:t>
      </w:r>
      <w:r w:rsidRPr="007244E8">
        <w:t xml:space="preserve">nicht </w:t>
      </w:r>
      <w:r w:rsidR="00AE0F25" w:rsidRPr="007244E8">
        <w:t xml:space="preserve">in </w:t>
      </w:r>
      <w:r w:rsidRPr="007244E8">
        <w:t xml:space="preserve">der Umwelt </w:t>
      </w:r>
      <w:r w:rsidR="00AE0F25" w:rsidRPr="007244E8">
        <w:t>liegt</w:t>
      </w:r>
      <w:r w:rsidRPr="007244E8">
        <w:t xml:space="preserve">. </w:t>
      </w:r>
      <w:r w:rsidR="00E74BAB">
        <w:t>Halten</w:t>
      </w:r>
      <w:r w:rsidRPr="007244E8">
        <w:t xml:space="preserve"> </w:t>
      </w:r>
      <w:r w:rsidR="004E3896" w:rsidRPr="007244E8">
        <w:t>Ohrgeräusche wi</w:t>
      </w:r>
      <w:r w:rsidR="007F1065" w:rsidRPr="007244E8">
        <w:t>e</w:t>
      </w:r>
      <w:r w:rsidR="004E3896" w:rsidRPr="007244E8">
        <w:t xml:space="preserve"> Brummen, Pfeifen oder Zischen </w:t>
      </w:r>
      <w:r w:rsidRPr="007244E8">
        <w:t xml:space="preserve">über </w:t>
      </w:r>
      <w:r w:rsidR="00E74BAB">
        <w:t>längere Zeit an oder treten wiederholt auf, s</w:t>
      </w:r>
      <w:r w:rsidRPr="007244E8">
        <w:t>pricht man von einem Tinnitus. Man unterscheidet zwischen objektivem und subjektivem Tinnitus</w:t>
      </w:r>
      <w:r w:rsidR="00E10861" w:rsidRPr="007244E8">
        <w:t>:</w:t>
      </w:r>
      <w:r w:rsidRPr="007244E8">
        <w:t xml:space="preserve"> </w:t>
      </w:r>
    </w:p>
    <w:p w14:paraId="599FF1A2" w14:textId="77777777" w:rsidR="00AA1DBD" w:rsidRPr="007244E8" w:rsidRDefault="00AA1DBD" w:rsidP="00AA1DBD">
      <w:pPr>
        <w:spacing w:line="276" w:lineRule="auto"/>
      </w:pPr>
    </w:p>
    <w:p w14:paraId="6D767F25" w14:textId="4AF3A140" w:rsidR="00AA1DBD" w:rsidRPr="007244E8" w:rsidRDefault="00E74BAB" w:rsidP="007244E8">
      <w:pPr>
        <w:pStyle w:val="Listenabsatz"/>
        <w:numPr>
          <w:ilvl w:val="0"/>
          <w:numId w:val="4"/>
        </w:numPr>
        <w:spacing w:line="276" w:lineRule="auto"/>
      </w:pPr>
      <w:r w:rsidRPr="00E74BAB">
        <w:rPr>
          <w:b/>
          <w:bCs/>
        </w:rPr>
        <w:t>O</w:t>
      </w:r>
      <w:r w:rsidR="00AA1DBD" w:rsidRPr="007244E8">
        <w:rPr>
          <w:b/>
          <w:bCs/>
        </w:rPr>
        <w:t>bjektive</w:t>
      </w:r>
      <w:r>
        <w:rPr>
          <w:b/>
          <w:bCs/>
        </w:rPr>
        <w:t>r</w:t>
      </w:r>
      <w:r w:rsidR="00AA1DBD" w:rsidRPr="007244E8">
        <w:rPr>
          <w:b/>
          <w:bCs/>
        </w:rPr>
        <w:t xml:space="preserve"> Tinnitus</w:t>
      </w:r>
      <w:r w:rsidR="00AA1DBD" w:rsidRPr="007244E8">
        <w:t xml:space="preserve"> entsteht durch physische Schallquellen</w:t>
      </w:r>
      <w:r>
        <w:t xml:space="preserve">, etwa durch </w:t>
      </w:r>
      <w:r w:rsidR="00AA1DBD" w:rsidRPr="007244E8">
        <w:t>Gefäßverengungen, unwillkürliche Muskelzuckungen im Mittelohr</w:t>
      </w:r>
      <w:r>
        <w:t xml:space="preserve">, </w:t>
      </w:r>
      <w:r w:rsidR="00AA1DBD" w:rsidRPr="007244E8">
        <w:t>Gaumen, Herzklappenerkrankungen oder ein</w:t>
      </w:r>
      <w:r w:rsidR="0063505B">
        <w:t>en</w:t>
      </w:r>
      <w:r w:rsidR="00AA1DBD" w:rsidRPr="007244E8">
        <w:t xml:space="preserve"> gutartige</w:t>
      </w:r>
      <w:r w:rsidR="0063505B">
        <w:t>n</w:t>
      </w:r>
      <w:r w:rsidR="00AA1DBD" w:rsidRPr="007244E8">
        <w:t xml:space="preserve"> Tumor an der Kopfschlagader.</w:t>
      </w:r>
      <w:r>
        <w:t xml:space="preserve"> Sie lassen sich von außen durch ein Stethoskop wahrnehmen.</w:t>
      </w:r>
    </w:p>
    <w:p w14:paraId="40380AB1" w14:textId="77777777" w:rsidR="00AA1DBD" w:rsidRPr="007244E8" w:rsidRDefault="00AA1DBD" w:rsidP="00AA1DBD">
      <w:pPr>
        <w:spacing w:line="276" w:lineRule="auto"/>
      </w:pPr>
    </w:p>
    <w:p w14:paraId="75F89743" w14:textId="5249375F" w:rsidR="00AA1DBD" w:rsidRPr="007244E8" w:rsidRDefault="00056982" w:rsidP="007244E8">
      <w:pPr>
        <w:pStyle w:val="Listenabsatz"/>
        <w:numPr>
          <w:ilvl w:val="0"/>
          <w:numId w:val="4"/>
        </w:numPr>
        <w:spacing w:line="276" w:lineRule="auto"/>
      </w:pPr>
      <w:r>
        <w:rPr>
          <w:b/>
          <w:bCs/>
        </w:rPr>
        <w:t>S</w:t>
      </w:r>
      <w:r w:rsidR="00AA1DBD" w:rsidRPr="007244E8">
        <w:rPr>
          <w:b/>
          <w:bCs/>
        </w:rPr>
        <w:t>ubjektive</w:t>
      </w:r>
      <w:r>
        <w:rPr>
          <w:b/>
          <w:bCs/>
        </w:rPr>
        <w:t>r</w:t>
      </w:r>
      <w:r w:rsidR="00AA1DBD" w:rsidRPr="007244E8">
        <w:rPr>
          <w:b/>
          <w:bCs/>
        </w:rPr>
        <w:t xml:space="preserve"> Tinnitus</w:t>
      </w:r>
      <w:r w:rsidR="00AA1DBD" w:rsidRPr="007244E8">
        <w:t xml:space="preserve"> </w:t>
      </w:r>
      <w:r>
        <w:t xml:space="preserve">beruht auf einer </w:t>
      </w:r>
      <w:r w:rsidR="00AA1DBD" w:rsidRPr="007244E8">
        <w:t>fehlerhafte</w:t>
      </w:r>
      <w:r>
        <w:t>n</w:t>
      </w:r>
      <w:r w:rsidR="00AA1DBD" w:rsidRPr="007244E8">
        <w:t xml:space="preserve"> Informationsverarbeitung</w:t>
      </w:r>
      <w:r>
        <w:t xml:space="preserve"> ohne nachweisbare Schallquelle</w:t>
      </w:r>
      <w:r w:rsidR="00AA1DBD" w:rsidRPr="007244E8">
        <w:t xml:space="preserve">. </w:t>
      </w:r>
      <w:r>
        <w:t>Mögliche</w:t>
      </w:r>
      <w:r w:rsidR="00AA1DBD" w:rsidRPr="007244E8">
        <w:t xml:space="preserve"> Auslöser</w:t>
      </w:r>
      <w:r>
        <w:t xml:space="preserve"> sind u. a. </w:t>
      </w:r>
      <w:r w:rsidR="00AA1DBD" w:rsidRPr="007244E8">
        <w:t>Schwerhörigkeit, emotionale Belastungen, Entzündungen im Mittel- oder Innenohr sowie ein Verschluss des Gehörgangs durch Fremdkörper oder Ohrenschmalz.</w:t>
      </w:r>
    </w:p>
    <w:p w14:paraId="131BA414" w14:textId="77777777" w:rsidR="00AA1DBD" w:rsidRPr="007244E8" w:rsidRDefault="00AA1DBD" w:rsidP="00AA1DBD">
      <w:pPr>
        <w:spacing w:line="276" w:lineRule="auto"/>
      </w:pPr>
    </w:p>
    <w:p w14:paraId="5CCFEA09" w14:textId="4E4B0FC3" w:rsidR="00AA1DBD" w:rsidRPr="007244E8" w:rsidRDefault="00AA1DBD" w:rsidP="00AA1DBD">
      <w:pPr>
        <w:spacing w:line="276" w:lineRule="auto"/>
      </w:pPr>
      <w:r w:rsidRPr="007244E8">
        <w:lastRenderedPageBreak/>
        <w:t>Tinnitus ist ein komplexes Phänomen, dessen Ausprägung</w:t>
      </w:r>
      <w:r w:rsidR="006D5D3E" w:rsidRPr="007244E8">
        <w:t>en</w:t>
      </w:r>
      <w:r w:rsidRPr="007244E8">
        <w:t xml:space="preserve"> und Ursachen individuell stark variieren können. Eine ärztliche </w:t>
      </w:r>
      <w:r w:rsidR="006D5D3E" w:rsidRPr="007244E8">
        <w:t xml:space="preserve">Diagnose </w:t>
      </w:r>
      <w:r w:rsidRPr="007244E8">
        <w:t>ist wichtig, um die genaue Art</w:t>
      </w:r>
      <w:r w:rsidR="000F20F6" w:rsidRPr="007244E8">
        <w:t>, Ursache</w:t>
      </w:r>
      <w:r w:rsidRPr="007244E8">
        <w:t xml:space="preserve"> und </w:t>
      </w:r>
      <w:r w:rsidR="0045536B" w:rsidRPr="007244E8">
        <w:t xml:space="preserve">darauf abgestimmte </w:t>
      </w:r>
      <w:r w:rsidRPr="007244E8">
        <w:t>Behandlungsansätze festzustellen.</w:t>
      </w:r>
    </w:p>
    <w:p w14:paraId="29C94B5E" w14:textId="77777777" w:rsidR="005413AE" w:rsidRPr="007244E8" w:rsidRDefault="005413AE">
      <w:pPr>
        <w:spacing w:line="276" w:lineRule="auto"/>
      </w:pPr>
    </w:p>
    <w:p w14:paraId="5C546DA6" w14:textId="634F27B5" w:rsidR="0035702E" w:rsidRPr="007244E8" w:rsidRDefault="006179F7">
      <w:pPr>
        <w:spacing w:line="276" w:lineRule="auto"/>
        <w:rPr>
          <w:b/>
          <w:bCs/>
        </w:rPr>
      </w:pPr>
      <w:r w:rsidRPr="007244E8">
        <w:rPr>
          <w:b/>
          <w:bCs/>
        </w:rPr>
        <w:t>Was ist ein Hörsturz?</w:t>
      </w:r>
    </w:p>
    <w:p w14:paraId="302D8B6C" w14:textId="1E6B824A" w:rsidR="006179F7" w:rsidRPr="007244E8" w:rsidRDefault="006179F7" w:rsidP="006179F7">
      <w:pPr>
        <w:spacing w:line="276" w:lineRule="auto"/>
      </w:pPr>
      <w:r w:rsidRPr="007244E8">
        <w:t>Ein Hörsturz ist ein plötzlich</w:t>
      </w:r>
      <w:r w:rsidR="006A3C7A">
        <w:t xml:space="preserve"> auftretender</w:t>
      </w:r>
      <w:r w:rsidRPr="007244E8">
        <w:t xml:space="preserve">, meist einseitiger </w:t>
      </w:r>
      <w:r w:rsidR="006A3C7A">
        <w:t>Hörverlust ohne erkennbare Ursache. Häufig wird er von einem Druckgefühl im Ohr</w:t>
      </w:r>
      <w:r w:rsidRPr="007244E8">
        <w:t xml:space="preserve">, das </w:t>
      </w:r>
      <w:r w:rsidR="006A3C7A">
        <w:t xml:space="preserve">Betroffene </w:t>
      </w:r>
      <w:r w:rsidRPr="007244E8">
        <w:t>als „Watte im Ohr“ beschr</w:t>
      </w:r>
      <w:r w:rsidR="006A3C7A">
        <w:t xml:space="preserve">eiben, oder einem </w:t>
      </w:r>
      <w:r w:rsidRPr="007244E8">
        <w:t>Tinnitus</w:t>
      </w:r>
      <w:r w:rsidR="006A3C7A">
        <w:t xml:space="preserve"> begleitet</w:t>
      </w:r>
      <w:r w:rsidRPr="007244E8">
        <w:t>. In vielen Fällen normalisiert sich das Hörvermögen innerhalb weniger Stunden von selbst. Hält der Zustand jedoch länger als zwei Tage an, sollte dringend ein HNO-Arzt aufgesucht werden.</w:t>
      </w:r>
    </w:p>
    <w:p w14:paraId="26DFDD1C" w14:textId="77777777" w:rsidR="006179F7" w:rsidRPr="007244E8" w:rsidRDefault="006179F7" w:rsidP="006179F7">
      <w:pPr>
        <w:spacing w:line="276" w:lineRule="auto"/>
      </w:pPr>
    </w:p>
    <w:p w14:paraId="5E4A6D3F" w14:textId="1D7217D8" w:rsidR="006179F7" w:rsidRPr="007244E8" w:rsidRDefault="00C55B69" w:rsidP="006179F7">
      <w:pPr>
        <w:spacing w:line="276" w:lineRule="auto"/>
      </w:pPr>
      <w:r>
        <w:t>Als m</w:t>
      </w:r>
      <w:r w:rsidR="006179F7" w:rsidRPr="007244E8">
        <w:t xml:space="preserve">ögliche </w:t>
      </w:r>
      <w:r>
        <w:t xml:space="preserve">Ursachen gelten </w:t>
      </w:r>
      <w:r w:rsidR="006179F7" w:rsidRPr="007244E8">
        <w:t xml:space="preserve">Durchblutungsstörungen, Virus- oder bakterielle Infektionen sowie mechanische Verletzungen des Ohrs. Auch ein erhöhter Cholesterinspiegel, Bluthochdruck oder Rauchen </w:t>
      </w:r>
      <w:r>
        <w:t>sind potenzielle</w:t>
      </w:r>
      <w:r w:rsidR="006179F7" w:rsidRPr="007244E8">
        <w:t xml:space="preserve"> Risikofaktoren. </w:t>
      </w:r>
      <w:r>
        <w:t>Ein</w:t>
      </w:r>
      <w:r w:rsidR="006179F7" w:rsidRPr="007244E8">
        <w:t xml:space="preserve"> </w:t>
      </w:r>
      <w:r w:rsidR="006E597A" w:rsidRPr="007244E8">
        <w:t xml:space="preserve">anhaltender </w:t>
      </w:r>
      <w:r w:rsidR="006179F7" w:rsidRPr="007244E8">
        <w:t xml:space="preserve">Hörsturz </w:t>
      </w:r>
      <w:r>
        <w:t xml:space="preserve">erfordert unbedingt eine </w:t>
      </w:r>
      <w:r w:rsidR="006179F7" w:rsidRPr="007244E8">
        <w:t xml:space="preserve">rechtzeitige medizinische Abklärung, um </w:t>
      </w:r>
      <w:r>
        <w:t>Folgeschäden zu</w:t>
      </w:r>
      <w:r w:rsidR="006179F7" w:rsidRPr="007244E8">
        <w:t xml:space="preserve"> minimieren.</w:t>
      </w:r>
    </w:p>
    <w:p w14:paraId="223AA4E5" w14:textId="77777777" w:rsidR="00AA1DBD" w:rsidRPr="007244E8" w:rsidRDefault="00AA1DBD">
      <w:pPr>
        <w:spacing w:line="276" w:lineRule="auto"/>
      </w:pPr>
    </w:p>
    <w:p w14:paraId="0FAE16A2" w14:textId="766C2C0E" w:rsidR="006E6444" w:rsidRPr="007244E8" w:rsidRDefault="006E6444" w:rsidP="006E6444">
      <w:pPr>
        <w:spacing w:line="276" w:lineRule="auto"/>
      </w:pPr>
      <w:r w:rsidRPr="007244E8">
        <w:rPr>
          <w:b/>
          <w:bCs/>
        </w:rPr>
        <w:t>Wie lässt sich eine Schwerhörigkeit behandeln?</w:t>
      </w:r>
    </w:p>
    <w:p w14:paraId="24A70D89" w14:textId="1AC751D4" w:rsidR="006E6444" w:rsidRPr="007244E8" w:rsidRDefault="006E6444" w:rsidP="006E6444">
      <w:pPr>
        <w:spacing w:line="276" w:lineRule="auto"/>
      </w:pPr>
      <w:r w:rsidRPr="007244E8">
        <w:t xml:space="preserve">Die Behandlung hängt von der </w:t>
      </w:r>
      <w:r w:rsidR="00E55F7C" w:rsidRPr="007244E8">
        <w:t xml:space="preserve">Art, </w:t>
      </w:r>
      <w:r w:rsidRPr="007244E8">
        <w:t xml:space="preserve">Ursache und Grad des Hörverlustes ab. </w:t>
      </w:r>
      <w:r w:rsidR="00102F25">
        <w:t>Eine v</w:t>
      </w:r>
      <w:r w:rsidR="007742C1" w:rsidRPr="007244E8">
        <w:t xml:space="preserve">orübergehende Schwerhörigkeit </w:t>
      </w:r>
      <w:r w:rsidR="00102F25">
        <w:t xml:space="preserve">lässt sich oftmals durch </w:t>
      </w:r>
      <w:r w:rsidRPr="007244E8">
        <w:t>eine einfache Reinigung des Gehörgangs</w:t>
      </w:r>
      <w:r w:rsidR="00102F25">
        <w:t xml:space="preserve"> beheben</w:t>
      </w:r>
      <w:r w:rsidRPr="007244E8">
        <w:t xml:space="preserve">, beispielsweise wenn Ohrenschmalz oder Fremdkörper den Schallweg blockieren. Bei alters- oder lärmbedingter Schwerhörigkeit </w:t>
      </w:r>
      <w:r w:rsidR="00102F25">
        <w:t xml:space="preserve">ist eine vollständige Wiederherstellung meist nicht möglich. </w:t>
      </w:r>
      <w:r w:rsidRPr="007244E8">
        <w:t xml:space="preserve">In diesen Fällen ist eine frühzeitige </w:t>
      </w:r>
      <w:r w:rsidR="007742C1" w:rsidRPr="007244E8">
        <w:t xml:space="preserve">Diagnose durch einen Hörtest </w:t>
      </w:r>
      <w:r w:rsidRPr="007244E8">
        <w:t xml:space="preserve">entscheidend, </w:t>
      </w:r>
      <w:r w:rsidR="007742C1" w:rsidRPr="007244E8">
        <w:t xml:space="preserve">um den Hörverlust durch die Versorgung mit Hörsystemen </w:t>
      </w:r>
      <w:r w:rsidR="00137851" w:rsidRPr="007244E8">
        <w:t xml:space="preserve">bestmöglich </w:t>
      </w:r>
      <w:r w:rsidR="007742C1" w:rsidRPr="007244E8">
        <w:t xml:space="preserve">auszugleichen. </w:t>
      </w:r>
    </w:p>
    <w:p w14:paraId="667EC61A" w14:textId="77777777" w:rsidR="006E6444" w:rsidRPr="007244E8" w:rsidRDefault="006E6444" w:rsidP="006E6444">
      <w:pPr>
        <w:spacing w:line="276" w:lineRule="auto"/>
      </w:pPr>
    </w:p>
    <w:p w14:paraId="37BEFB97" w14:textId="7FF8664A" w:rsidR="006E6444" w:rsidRPr="007244E8" w:rsidRDefault="006E6444" w:rsidP="007244E8">
      <w:pPr>
        <w:pStyle w:val="Listenabsatz"/>
        <w:numPr>
          <w:ilvl w:val="0"/>
          <w:numId w:val="11"/>
        </w:numPr>
        <w:spacing w:line="276" w:lineRule="auto"/>
      </w:pPr>
      <w:r w:rsidRPr="007244E8">
        <w:rPr>
          <w:b/>
          <w:bCs/>
        </w:rPr>
        <w:t>Medikamentöse und chirurgische Behandlungen</w:t>
      </w:r>
      <w:r w:rsidR="00102F25">
        <w:rPr>
          <w:b/>
          <w:bCs/>
        </w:rPr>
        <w:t>:</w:t>
      </w:r>
      <w:r w:rsidRPr="007244E8">
        <w:rPr>
          <w:b/>
          <w:bCs/>
        </w:rPr>
        <w:t xml:space="preserve"> </w:t>
      </w:r>
      <w:r w:rsidRPr="007244E8">
        <w:t>W</w:t>
      </w:r>
      <w:r w:rsidR="00F93072" w:rsidRPr="007244E8">
        <w:t xml:space="preserve">urde die </w:t>
      </w:r>
      <w:r w:rsidRPr="007244E8">
        <w:t xml:space="preserve">Schwerhörigkeit </w:t>
      </w:r>
      <w:r w:rsidR="00F93072" w:rsidRPr="007244E8">
        <w:t xml:space="preserve">durch eine Infektion </w:t>
      </w:r>
      <w:r w:rsidRPr="007244E8">
        <w:t>aus</w:t>
      </w:r>
      <w:r w:rsidR="00137851" w:rsidRPr="007244E8">
        <w:t>ge</w:t>
      </w:r>
      <w:r w:rsidRPr="007244E8">
        <w:t xml:space="preserve">löst, </w:t>
      </w:r>
      <w:r w:rsidR="00F93072" w:rsidRPr="007244E8">
        <w:t xml:space="preserve">lassen sich </w:t>
      </w:r>
      <w:r w:rsidRPr="007244E8">
        <w:t xml:space="preserve">die Erreger gezielt mit Antibiotika oder </w:t>
      </w:r>
      <w:r w:rsidR="00061607" w:rsidRPr="007244E8">
        <w:t>Virostatika</w:t>
      </w:r>
      <w:r w:rsidRPr="007244E8">
        <w:t xml:space="preserve"> bekämpf</w:t>
      </w:r>
      <w:r w:rsidR="6A3B51F8" w:rsidRPr="007244E8">
        <w:t>en</w:t>
      </w:r>
      <w:r w:rsidRPr="007244E8">
        <w:t>. Bei Hörstürzen oder akustischen Traumata kann eine Infusionstherapie mit Medikamenten helfen. Schäden am Trommelfell können durch einen chirurgischen Eingriff, beispielsweise eine Tympanoplastik, behoben werden</w:t>
      </w:r>
      <w:r w:rsidR="00267C8D" w:rsidRPr="007244E8">
        <w:t>. So lässt sich</w:t>
      </w:r>
      <w:r w:rsidRPr="007244E8">
        <w:t xml:space="preserve"> die Schallleitungskette im Mittelohr wiederherstellen.</w:t>
      </w:r>
    </w:p>
    <w:p w14:paraId="0C41433A" w14:textId="77777777" w:rsidR="006E6444" w:rsidRPr="007244E8" w:rsidRDefault="006E6444" w:rsidP="006E6444">
      <w:pPr>
        <w:spacing w:line="276" w:lineRule="auto"/>
        <w:rPr>
          <w:b/>
          <w:bCs/>
        </w:rPr>
      </w:pPr>
    </w:p>
    <w:p w14:paraId="5F73ED1B" w14:textId="0C9D4986" w:rsidR="00221FE2" w:rsidRPr="007244E8" w:rsidRDefault="006E6444" w:rsidP="007244E8">
      <w:pPr>
        <w:pStyle w:val="Listenabsatz"/>
        <w:numPr>
          <w:ilvl w:val="0"/>
          <w:numId w:val="10"/>
        </w:numPr>
        <w:spacing w:line="276" w:lineRule="auto"/>
      </w:pPr>
      <w:r w:rsidRPr="007244E8">
        <w:rPr>
          <w:b/>
          <w:bCs/>
        </w:rPr>
        <w:t>Hör</w:t>
      </w:r>
      <w:r w:rsidR="00FE6EC8">
        <w:rPr>
          <w:b/>
          <w:bCs/>
        </w:rPr>
        <w:t>systeme</w:t>
      </w:r>
      <w:r w:rsidRPr="007244E8">
        <w:t xml:space="preserve"> verstärken Schallsignale und sind für viele Formen der Schwerhörigkeit</w:t>
      </w:r>
      <w:r w:rsidR="00B67D22" w:rsidRPr="007244E8">
        <w:t xml:space="preserve"> geeignet</w:t>
      </w:r>
      <w:r w:rsidRPr="007244E8">
        <w:t>, wie Schallleitungs- oder Schallempfindungsschwerhörigkeit. Sie</w:t>
      </w:r>
      <w:r w:rsidR="007B46CE" w:rsidRPr="007244E8">
        <w:t xml:space="preserve"> </w:t>
      </w:r>
      <w:r w:rsidR="007742C1" w:rsidRPr="007244E8">
        <w:t>gleichen einen Hörverlust aus und</w:t>
      </w:r>
      <w:r w:rsidR="007B46CE" w:rsidRPr="007244E8">
        <w:t xml:space="preserve"> </w:t>
      </w:r>
      <w:r w:rsidRPr="007244E8">
        <w:t xml:space="preserve">verbessern </w:t>
      </w:r>
      <w:r w:rsidR="007742C1" w:rsidRPr="007244E8">
        <w:t>so</w:t>
      </w:r>
      <w:r w:rsidR="007B46CE" w:rsidRPr="007244E8">
        <w:t xml:space="preserve"> </w:t>
      </w:r>
      <w:r w:rsidRPr="007244E8">
        <w:t>die Fähigkeit, Töne und Sprache</w:t>
      </w:r>
      <w:r w:rsidR="003146EA" w:rsidRPr="007244E8">
        <w:t xml:space="preserve"> </w:t>
      </w:r>
      <w:r w:rsidR="007742C1" w:rsidRPr="007244E8">
        <w:t>wieder gut zu hören</w:t>
      </w:r>
      <w:r w:rsidRPr="007244E8">
        <w:t xml:space="preserve">. </w:t>
      </w:r>
    </w:p>
    <w:p w14:paraId="523E5EAF" w14:textId="77777777" w:rsidR="00221FE2" w:rsidRPr="007244E8" w:rsidRDefault="00221FE2" w:rsidP="006E6444">
      <w:pPr>
        <w:spacing w:line="276" w:lineRule="auto"/>
      </w:pPr>
    </w:p>
    <w:p w14:paraId="0FB95DA7" w14:textId="013A051A" w:rsidR="00221FE2" w:rsidRPr="007244E8" w:rsidRDefault="00221FE2" w:rsidP="007244E8">
      <w:pPr>
        <w:spacing w:line="276" w:lineRule="auto"/>
        <w:ind w:left="720"/>
      </w:pPr>
      <w:r w:rsidRPr="007244E8">
        <w:t xml:space="preserve">Hinter-dem-Ohr-Hörgeräte (HdO) </w:t>
      </w:r>
      <w:r w:rsidR="00F402DA" w:rsidRPr="007244E8">
        <w:t xml:space="preserve">sitzen direkt hinter dem Ohr und </w:t>
      </w:r>
      <w:r w:rsidRPr="007244E8">
        <w:t xml:space="preserve">eignen sich für fast jeden Hörverlust </w:t>
      </w:r>
      <w:r w:rsidR="00861295" w:rsidRPr="007244E8">
        <w:t xml:space="preserve">sowie </w:t>
      </w:r>
      <w:r w:rsidRPr="007244E8">
        <w:t xml:space="preserve">für besonders kleine Ohren. In-dem-Ohr-Hörgeräte (IdO) sitzen unauffällig im Gehörgang und sind von außen kaum bis gar nicht erkennbar. </w:t>
      </w:r>
      <w:r w:rsidRPr="007244E8">
        <w:lastRenderedPageBreak/>
        <w:t xml:space="preserve">Bei dieser Bauform befindet sich die komplette Technik in einem kleinen Gehäuse, das individuell (passend zum Gehörgang des Trägers) angefertigt wird. </w:t>
      </w:r>
    </w:p>
    <w:p w14:paraId="7E78457F" w14:textId="77777777" w:rsidR="00221FE2" w:rsidRPr="007244E8" w:rsidRDefault="00221FE2" w:rsidP="006E6444">
      <w:pPr>
        <w:spacing w:line="276" w:lineRule="auto"/>
        <w:rPr>
          <w:b/>
          <w:bCs/>
        </w:rPr>
      </w:pPr>
    </w:p>
    <w:p w14:paraId="4F7DA61F" w14:textId="75811D34" w:rsidR="006E6444" w:rsidRPr="007244E8" w:rsidRDefault="006E6444" w:rsidP="007244E8">
      <w:pPr>
        <w:pStyle w:val="Listenabsatz"/>
        <w:numPr>
          <w:ilvl w:val="0"/>
          <w:numId w:val="9"/>
        </w:numPr>
        <w:spacing w:line="276" w:lineRule="auto"/>
      </w:pPr>
      <w:r w:rsidRPr="007244E8">
        <w:rPr>
          <w:b/>
          <w:bCs/>
        </w:rPr>
        <w:t>Cochlea-Implantate</w:t>
      </w:r>
      <w:r w:rsidR="00221FE2" w:rsidRPr="007244E8">
        <w:rPr>
          <w:b/>
          <w:bCs/>
        </w:rPr>
        <w:t xml:space="preserve"> (CI)</w:t>
      </w:r>
      <w:r w:rsidR="00102F25" w:rsidRPr="00102F25">
        <w:t xml:space="preserve"> sind</w:t>
      </w:r>
      <w:r w:rsidR="00102F25">
        <w:rPr>
          <w:b/>
          <w:bCs/>
        </w:rPr>
        <w:t xml:space="preserve"> </w:t>
      </w:r>
      <w:r w:rsidR="00F10750" w:rsidRPr="007244E8">
        <w:t xml:space="preserve">eine medizintechnische Alternative zu Hörgeräten, die insbesondere für Menschen mit hochgradigem Hörverlust, Innenohrschwerhörigkeit oder völliger Taubheit geeignet ist. </w:t>
      </w:r>
      <w:r w:rsidR="00102F25">
        <w:t>Sie ersetzen</w:t>
      </w:r>
      <w:r w:rsidR="00F10750" w:rsidRPr="007244E8">
        <w:t xml:space="preserve"> die Funktion der Hörsinneszellen und stimulier</w:t>
      </w:r>
      <w:r w:rsidR="00102F25">
        <w:t>en</w:t>
      </w:r>
      <w:r w:rsidR="00F10750" w:rsidRPr="007244E8">
        <w:t xml:space="preserve"> den Hörnerv. </w:t>
      </w:r>
      <w:r w:rsidR="00102F25">
        <w:t>Ein</w:t>
      </w:r>
      <w:r w:rsidR="00F10750" w:rsidRPr="007244E8">
        <w:t xml:space="preserve"> </w:t>
      </w:r>
      <w:r w:rsidR="00FB3FB6" w:rsidRPr="007244E8">
        <w:t xml:space="preserve">CI </w:t>
      </w:r>
      <w:r w:rsidR="00F10750" w:rsidRPr="007244E8">
        <w:t xml:space="preserve">besteht aus einem </w:t>
      </w:r>
      <w:r w:rsidR="00C54CBA" w:rsidRPr="007244E8">
        <w:t xml:space="preserve">extern getragenen </w:t>
      </w:r>
      <w:r w:rsidR="00F10750" w:rsidRPr="007244E8">
        <w:t xml:space="preserve">Soundprozessor und einem </w:t>
      </w:r>
      <w:r w:rsidR="00C54CBA" w:rsidRPr="007244E8">
        <w:t xml:space="preserve">kleinen </w:t>
      </w:r>
      <w:r w:rsidR="00E57439" w:rsidRPr="007244E8">
        <w:t>–</w:t>
      </w:r>
      <w:r w:rsidR="00E9530A" w:rsidRPr="007244E8">
        <w:t xml:space="preserve"> </w:t>
      </w:r>
      <w:r w:rsidR="00AA3F48" w:rsidRPr="007244E8">
        <w:t xml:space="preserve">in einer OP implantierten </w:t>
      </w:r>
      <w:r w:rsidR="00E57439" w:rsidRPr="007244E8">
        <w:t>–</w:t>
      </w:r>
      <w:r w:rsidR="00E9530A" w:rsidRPr="007244E8">
        <w:t xml:space="preserve"> </w:t>
      </w:r>
      <w:r w:rsidR="00AA3F48" w:rsidRPr="007244E8">
        <w:t>Teil</w:t>
      </w:r>
      <w:r w:rsidR="00E9530A" w:rsidRPr="007244E8">
        <w:t xml:space="preserve"> mit dem Elektrodenträger in der Hörschnecke.</w:t>
      </w:r>
      <w:r w:rsidR="00AA3F48" w:rsidRPr="007244E8">
        <w:t xml:space="preserve"> </w:t>
      </w:r>
    </w:p>
    <w:p w14:paraId="782071AB" w14:textId="77777777" w:rsidR="00F10750" w:rsidRPr="007244E8" w:rsidRDefault="00F10750" w:rsidP="006E6444">
      <w:pPr>
        <w:spacing w:line="276" w:lineRule="auto"/>
      </w:pPr>
    </w:p>
    <w:p w14:paraId="13C445CC" w14:textId="733910E6" w:rsidR="00F10750" w:rsidRPr="007244E8" w:rsidRDefault="006E6444" w:rsidP="007244E8">
      <w:pPr>
        <w:pStyle w:val="Listenabsatz"/>
        <w:numPr>
          <w:ilvl w:val="0"/>
          <w:numId w:val="8"/>
        </w:numPr>
        <w:spacing w:line="276" w:lineRule="auto"/>
      </w:pPr>
      <w:r w:rsidRPr="007244E8">
        <w:rPr>
          <w:b/>
          <w:bCs/>
        </w:rPr>
        <w:t>Hirnstamm-Implantate</w:t>
      </w:r>
      <w:r w:rsidR="00705D0E">
        <w:rPr>
          <w:b/>
          <w:bCs/>
        </w:rPr>
        <w:t xml:space="preserve"> </w:t>
      </w:r>
      <w:r w:rsidR="00705D0E">
        <w:t>kommen zum Einsatz, wenn der Hörnerv beidseitig nicht funktioniert. Dabei erfolgt d</w:t>
      </w:r>
      <w:r w:rsidR="00F10750" w:rsidRPr="007244E8">
        <w:t>urch eine elektrische Reizung des noch funktionsfähigen Schneckenkerns (Nucleus cochlearis) im Hirnstamm</w:t>
      </w:r>
      <w:r w:rsidR="006B3402">
        <w:t xml:space="preserve">, um </w:t>
      </w:r>
      <w:r w:rsidR="00F10750" w:rsidRPr="007244E8">
        <w:t>wieder zu hören und Sprache zu verstehen.</w:t>
      </w:r>
      <w:r w:rsidR="00D650BA" w:rsidRPr="007244E8">
        <w:t xml:space="preserve"> </w:t>
      </w:r>
      <w:r w:rsidR="00F10750" w:rsidRPr="007244E8">
        <w:t>Sind Menschen aufgrund eines fehlgebildeten oder fehlenden Hörnervs</w:t>
      </w:r>
      <w:r w:rsidR="009D62CC">
        <w:t xml:space="preserve"> </w:t>
      </w:r>
      <w:r w:rsidR="00F10750" w:rsidRPr="007244E8">
        <w:t xml:space="preserve">schwerhörig, ist es möglich, mit einem Hirnstammimplantat (Auditory Brainstem Implant = ABI) akustische Eindrücke zu erzeugen. </w:t>
      </w:r>
      <w:r w:rsidR="006B3402">
        <w:t>D</w:t>
      </w:r>
      <w:r w:rsidR="00F10750" w:rsidRPr="007244E8">
        <w:t xml:space="preserve">ie Stimulationselektrode </w:t>
      </w:r>
      <w:r w:rsidR="006B3402">
        <w:t xml:space="preserve">wird dazu direkt </w:t>
      </w:r>
      <w:r w:rsidR="00F10750" w:rsidRPr="007244E8">
        <w:t>an den akustisch relevanten Arealen des Hirnstamms</w:t>
      </w:r>
      <w:r w:rsidR="006B3402">
        <w:t xml:space="preserve"> platziert</w:t>
      </w:r>
      <w:r w:rsidR="00F10750" w:rsidRPr="007244E8">
        <w:t>.</w:t>
      </w:r>
    </w:p>
    <w:p w14:paraId="413BA02B" w14:textId="77777777" w:rsidR="00411E09" w:rsidRPr="007244E8" w:rsidRDefault="00411E09" w:rsidP="00F10750">
      <w:pPr>
        <w:spacing w:line="276" w:lineRule="auto"/>
      </w:pPr>
    </w:p>
    <w:p w14:paraId="4D0A79C3" w14:textId="7922D295" w:rsidR="00734078" w:rsidRPr="007244E8" w:rsidRDefault="00AE6C2A" w:rsidP="00F10750">
      <w:pPr>
        <w:spacing w:line="276" w:lineRule="auto"/>
        <w:rPr>
          <w:b/>
          <w:bCs/>
        </w:rPr>
      </w:pPr>
      <w:r w:rsidRPr="007244E8">
        <w:rPr>
          <w:b/>
          <w:bCs/>
        </w:rPr>
        <w:t>Gutes Hören stärkt die mentale Gesundheit</w:t>
      </w:r>
    </w:p>
    <w:p w14:paraId="40BA47E5" w14:textId="4EBF0401" w:rsidR="00CE3F1B" w:rsidRPr="007244E8" w:rsidRDefault="00A631ED" w:rsidP="003C0AEF">
      <w:pPr>
        <w:spacing w:line="276" w:lineRule="auto"/>
      </w:pPr>
      <w:r>
        <w:t xml:space="preserve">Die </w:t>
      </w:r>
      <w:r w:rsidR="00CA31B4" w:rsidRPr="007244E8">
        <w:t>Auswirkungen einer Hörminderung betreffen nicht nur</w:t>
      </w:r>
      <w:r w:rsidR="008F4527">
        <w:t xml:space="preserve"> </w:t>
      </w:r>
      <w:r w:rsidR="0093611F">
        <w:t>unser Gehör</w:t>
      </w:r>
      <w:r w:rsidR="00CA31B4" w:rsidRPr="007244E8">
        <w:t xml:space="preserve">, sie </w:t>
      </w:r>
      <w:r>
        <w:t xml:space="preserve">können </w:t>
      </w:r>
      <w:r w:rsidR="00CA31B4" w:rsidRPr="007244E8">
        <w:t xml:space="preserve">sich auch unmittelbar auf </w:t>
      </w:r>
      <w:r w:rsidR="00A54F15">
        <w:t xml:space="preserve">die Lebensqualität wie u.a. </w:t>
      </w:r>
      <w:r w:rsidR="00CA31B4" w:rsidRPr="007244E8">
        <w:t>das seelische Wohlbefinden aus</w:t>
      </w:r>
      <w:r>
        <w:t>wirken</w:t>
      </w:r>
      <w:r w:rsidR="00F65908" w:rsidRPr="007244E8">
        <w:t xml:space="preserve">: </w:t>
      </w:r>
      <w:r w:rsidR="003C0AEF" w:rsidRPr="007244E8">
        <w:t xml:space="preserve">Gutes Hören ist ein wesentlicher Bestandteil ganzheitlicher Gesundheit und </w:t>
      </w:r>
      <w:r w:rsidR="00B43E3A" w:rsidRPr="007244E8">
        <w:t xml:space="preserve">spielt eine zentrale Rolle für die </w:t>
      </w:r>
      <w:r w:rsidR="003C0AEF" w:rsidRPr="007244E8">
        <w:t xml:space="preserve">mentale Verfassung. </w:t>
      </w:r>
    </w:p>
    <w:p w14:paraId="3706D36C" w14:textId="77777777" w:rsidR="00CE3F1B" w:rsidRPr="007244E8" w:rsidRDefault="00CE3F1B" w:rsidP="003C0AEF">
      <w:pPr>
        <w:spacing w:line="276" w:lineRule="auto"/>
      </w:pPr>
    </w:p>
    <w:p w14:paraId="5DAEC0C2" w14:textId="05BF2257" w:rsidR="00806BF8" w:rsidRDefault="003C0AEF" w:rsidP="003C0AEF">
      <w:pPr>
        <w:spacing w:line="276" w:lineRule="auto"/>
      </w:pPr>
      <w:r w:rsidRPr="007244E8">
        <w:t xml:space="preserve">Denn Hören bedeutet weit mehr als das reine </w:t>
      </w:r>
      <w:r w:rsidR="00FE0E04">
        <w:t xml:space="preserve">Wahrnehmen </w:t>
      </w:r>
      <w:r w:rsidRPr="007244E8">
        <w:t>von Schall: Es ermöglicht</w:t>
      </w:r>
      <w:r w:rsidR="00447634">
        <w:t xml:space="preserve"> z.B. den</w:t>
      </w:r>
      <w:r w:rsidRPr="007244E8">
        <w:t xml:space="preserve"> </w:t>
      </w:r>
      <w:r w:rsidR="001421D9" w:rsidRPr="007244E8">
        <w:t>soziale</w:t>
      </w:r>
      <w:r w:rsidR="00447634">
        <w:t>n</w:t>
      </w:r>
      <w:r w:rsidR="001421D9" w:rsidRPr="007244E8">
        <w:t xml:space="preserve"> </w:t>
      </w:r>
      <w:r w:rsidR="008C128D">
        <w:t>Austausch mit anderen Menschen</w:t>
      </w:r>
      <w:r w:rsidR="00447634">
        <w:t xml:space="preserve"> und </w:t>
      </w:r>
      <w:r w:rsidR="00FE0E04">
        <w:t xml:space="preserve">erhöht das </w:t>
      </w:r>
      <w:r w:rsidR="008C128D">
        <w:t>Sicherheitsgefühl im Straßenver</w:t>
      </w:r>
      <w:r w:rsidR="00447634">
        <w:t>kehr</w:t>
      </w:r>
      <w:r w:rsidR="00FE0E04">
        <w:t>.</w:t>
      </w:r>
      <w:r w:rsidR="00447634">
        <w:t xml:space="preserve"> </w:t>
      </w:r>
      <w:r w:rsidR="001421D9" w:rsidRPr="007244E8">
        <w:t xml:space="preserve">Zugleich </w:t>
      </w:r>
      <w:r w:rsidR="00FE0E04">
        <w:t xml:space="preserve">erleichtert ein gut versorgter Hörsinn die </w:t>
      </w:r>
      <w:r w:rsidR="001421D9" w:rsidRPr="007244E8">
        <w:t>Konzentration</w:t>
      </w:r>
      <w:r w:rsidR="00133DBE">
        <w:t xml:space="preserve"> und wirkt sich positiv auf die kognitive </w:t>
      </w:r>
      <w:r w:rsidR="001421D9" w:rsidRPr="007244E8">
        <w:t>Leistungsfähigkeit</w:t>
      </w:r>
      <w:r w:rsidR="00133DBE">
        <w:t xml:space="preserve"> aus</w:t>
      </w:r>
      <w:r w:rsidR="001421D9" w:rsidRPr="007244E8">
        <w:t>.</w:t>
      </w:r>
    </w:p>
    <w:p w14:paraId="10E60047" w14:textId="77777777" w:rsidR="000B1FDF" w:rsidRDefault="000B1FDF" w:rsidP="003C0AEF">
      <w:pPr>
        <w:spacing w:line="276" w:lineRule="auto"/>
      </w:pPr>
    </w:p>
    <w:p w14:paraId="28D63DD4" w14:textId="381E5D18" w:rsidR="00065AC9" w:rsidRPr="007244E8" w:rsidRDefault="003C0AEF" w:rsidP="000711B2">
      <w:pPr>
        <w:spacing w:line="276" w:lineRule="auto"/>
      </w:pPr>
      <w:r w:rsidRPr="007244E8">
        <w:t xml:space="preserve">Ist das Hörvermögen eingeschränkt, steigt die sogenannte Höranstrengung. Das Gehirn muss kontinuierlich mehr </w:t>
      </w:r>
      <w:r w:rsidR="0010659C">
        <w:t>leisten</w:t>
      </w:r>
      <w:r w:rsidRPr="007244E8">
        <w:t xml:space="preserve">, um Sprache aus Hintergrundgeräuschen herauszufiltern, Klanginformationen richtig einzuordnen und Gesprächen zu folgen. Diese Mehrbelastung kann sich langfristig negativ auf </w:t>
      </w:r>
      <w:r w:rsidR="000711B2" w:rsidRPr="007244E8">
        <w:t xml:space="preserve">die </w:t>
      </w:r>
      <w:r w:rsidRPr="007244E8">
        <w:t xml:space="preserve">Konzentrationsfähigkeit, </w:t>
      </w:r>
      <w:r w:rsidR="000711B2" w:rsidRPr="007244E8">
        <w:t xml:space="preserve">die </w:t>
      </w:r>
      <w:r w:rsidRPr="007244E8">
        <w:t xml:space="preserve">Gedächtnisleistung und </w:t>
      </w:r>
      <w:r w:rsidR="000711B2" w:rsidRPr="007244E8">
        <w:t xml:space="preserve">die </w:t>
      </w:r>
      <w:r w:rsidRPr="007244E8">
        <w:t>emotionale Stabilität auswirken</w:t>
      </w:r>
      <w:r w:rsidR="00C84E79" w:rsidRPr="007244E8">
        <w:t>.</w:t>
      </w:r>
      <w:r w:rsidRPr="007244E8">
        <w:t xml:space="preserve"> </w:t>
      </w:r>
    </w:p>
    <w:p w14:paraId="29C8F7DF" w14:textId="77777777" w:rsidR="00065AC9" w:rsidRPr="007244E8" w:rsidRDefault="00065AC9" w:rsidP="000711B2">
      <w:pPr>
        <w:spacing w:line="276" w:lineRule="auto"/>
      </w:pPr>
    </w:p>
    <w:p w14:paraId="2482D01C" w14:textId="137B89F2" w:rsidR="00B3662F" w:rsidRDefault="000711B2" w:rsidP="00493B1D">
      <w:pPr>
        <w:spacing w:line="276" w:lineRule="auto"/>
      </w:pPr>
      <w:r w:rsidRPr="007244E8">
        <w:t>„</w:t>
      </w:r>
      <w:r w:rsidRPr="007244E8">
        <w:rPr>
          <w:rStyle w:val="Fett"/>
          <w:b w:val="0"/>
          <w:bCs w:val="0"/>
        </w:rPr>
        <w:t xml:space="preserve">Eine nicht ausreichend versorgte Schwerhörigkeit kann immense Auswirkungen auf die Gesundheit eines Menschen haben. </w:t>
      </w:r>
      <w:r w:rsidRPr="007244E8">
        <w:t xml:space="preserve">Es kann zu einer fünf- bis sechsmal höheren Sturzwahrscheinlichkeit kommen, denn gerade bei einer einseitigen Ertaubung fehlt die räumliche Orientierung“, erklärt Dr. Veronika Wolter, Chefärztin der Klinik für Hals-Nasen-Ohren-Heilkunde und der Helios Hörklinik Oberbayern in München. </w:t>
      </w:r>
      <w:r w:rsidR="00493B1D">
        <w:t xml:space="preserve">Darüber hinaus bestätigt die </w:t>
      </w:r>
      <w:r w:rsidR="00493B1D" w:rsidRPr="007244E8">
        <w:t xml:space="preserve">aktuelle </w:t>
      </w:r>
      <w:hyperlink r:id="rId11">
        <w:r w:rsidR="00493B1D" w:rsidRPr="007244E8">
          <w:rPr>
            <w:rStyle w:val="Hyperlink"/>
          </w:rPr>
          <w:t>EuroTrak-Germany-Studie</w:t>
        </w:r>
      </w:hyperlink>
      <w:r w:rsidR="00493B1D">
        <w:t xml:space="preserve">, dass sich Hörgeräte-Träger </w:t>
      </w:r>
      <w:r w:rsidR="00EF12EE">
        <w:t xml:space="preserve">(28 Prozent) </w:t>
      </w:r>
      <w:r w:rsidR="00493B1D">
        <w:t xml:space="preserve">abends </w:t>
      </w:r>
      <w:r w:rsidR="00493B1D">
        <w:lastRenderedPageBreak/>
        <w:t>seltener mental erschöpft fühlen als Personen mit einer unversorgten Hörminderung</w:t>
      </w:r>
      <w:r w:rsidR="00EF12EE">
        <w:t xml:space="preserve"> (59 Prozent)</w:t>
      </w:r>
      <w:r w:rsidR="00493B1D">
        <w:t xml:space="preserve">. </w:t>
      </w:r>
    </w:p>
    <w:p w14:paraId="0B6969DD" w14:textId="77777777" w:rsidR="00493B1D" w:rsidRPr="007244E8" w:rsidRDefault="00493B1D" w:rsidP="00561272">
      <w:pPr>
        <w:tabs>
          <w:tab w:val="left" w:pos="1972"/>
        </w:tabs>
        <w:spacing w:line="276" w:lineRule="auto"/>
      </w:pPr>
    </w:p>
    <w:p w14:paraId="3EDA38E5" w14:textId="36346B7C" w:rsidR="00561272" w:rsidRPr="007244E8" w:rsidRDefault="00561272" w:rsidP="00561272">
      <w:pPr>
        <w:tabs>
          <w:tab w:val="left" w:pos="1972"/>
        </w:tabs>
        <w:spacing w:line="276" w:lineRule="auto"/>
        <w:rPr>
          <w:b/>
          <w:bCs/>
        </w:rPr>
      </w:pPr>
      <w:r w:rsidRPr="007244E8">
        <w:rPr>
          <w:b/>
          <w:bCs/>
        </w:rPr>
        <w:t>Soziale Folgen unbehandelter Schwerhörigkeit</w:t>
      </w:r>
    </w:p>
    <w:p w14:paraId="34347C64" w14:textId="66F98775" w:rsidR="00083CBE" w:rsidRPr="007244E8" w:rsidRDefault="00083CBE" w:rsidP="00083CBE">
      <w:pPr>
        <w:spacing w:line="276" w:lineRule="auto"/>
      </w:pPr>
      <w:r w:rsidRPr="007244E8">
        <w:t>Eine unbehandelte Schwerhörigkeit kann darüber</w:t>
      </w:r>
      <w:r w:rsidR="00B3662F">
        <w:t xml:space="preserve"> </w:t>
      </w:r>
      <w:r w:rsidRPr="007244E8">
        <w:t xml:space="preserve">hinaus Veränderungen im sozialen Verhalten </w:t>
      </w:r>
      <w:r w:rsidR="00135930">
        <w:t>befördern</w:t>
      </w:r>
      <w:r w:rsidRPr="007244E8">
        <w:t xml:space="preserve">. Gespräche in Gruppen, Telefonate oder kulturelle Aktivitäten werden zunehmend als anstrengend oder frustrierend empfunden </w:t>
      </w:r>
      <w:r w:rsidR="009D7C11" w:rsidRPr="007244E8">
        <w:t xml:space="preserve">– </w:t>
      </w:r>
      <w:r w:rsidRPr="007244E8">
        <w:t xml:space="preserve">und deshalb </w:t>
      </w:r>
      <w:r w:rsidR="00135930">
        <w:t xml:space="preserve">häufig </w:t>
      </w:r>
      <w:r w:rsidRPr="007244E8">
        <w:t xml:space="preserve">vermieden. Missverständnisse </w:t>
      </w:r>
      <w:r w:rsidR="00135930">
        <w:t xml:space="preserve">mehren </w:t>
      </w:r>
      <w:r w:rsidRPr="007244E8">
        <w:t xml:space="preserve">sich, Unsicherheit entsteht und </w:t>
      </w:r>
      <w:r w:rsidR="00C84E79" w:rsidRPr="007244E8">
        <w:t xml:space="preserve">viele </w:t>
      </w:r>
      <w:r w:rsidRPr="007244E8">
        <w:t xml:space="preserve">Betroffene </w:t>
      </w:r>
      <w:r w:rsidR="00C84E79" w:rsidRPr="007244E8">
        <w:t xml:space="preserve">ziehen sich </w:t>
      </w:r>
      <w:r w:rsidRPr="007244E8">
        <w:t xml:space="preserve">aus sozialen </w:t>
      </w:r>
      <w:r w:rsidR="00135930">
        <w:t xml:space="preserve">Interaktionen </w:t>
      </w:r>
      <w:r w:rsidRPr="007244E8">
        <w:t xml:space="preserve">zurück. </w:t>
      </w:r>
      <w:r w:rsidR="003C31B0" w:rsidRPr="007244E8">
        <w:t>Diese gravierenden Folgen</w:t>
      </w:r>
      <w:r w:rsidR="00F33D89" w:rsidRPr="007244E8">
        <w:t xml:space="preserve"> e</w:t>
      </w:r>
      <w:r w:rsidRPr="007244E8">
        <w:t>ine</w:t>
      </w:r>
      <w:r w:rsidR="00F33D89" w:rsidRPr="007244E8">
        <w:t>r</w:t>
      </w:r>
      <w:r w:rsidRPr="007244E8">
        <w:t xml:space="preserve"> unversorgte</w:t>
      </w:r>
      <w:r w:rsidR="00F33D89" w:rsidRPr="007244E8">
        <w:t>n</w:t>
      </w:r>
      <w:r w:rsidRPr="007244E8">
        <w:t xml:space="preserve"> Hörminderung </w:t>
      </w:r>
      <w:r w:rsidR="00F33D89" w:rsidRPr="007244E8">
        <w:t xml:space="preserve">können </w:t>
      </w:r>
      <w:r w:rsidR="004956CA">
        <w:t xml:space="preserve">in </w:t>
      </w:r>
      <w:r w:rsidRPr="007244E8">
        <w:t>jede</w:t>
      </w:r>
      <w:r w:rsidR="004956CA">
        <w:t>m</w:t>
      </w:r>
      <w:r w:rsidRPr="007244E8">
        <w:t xml:space="preserve"> Alter</w:t>
      </w:r>
      <w:r w:rsidR="00F33D89" w:rsidRPr="007244E8">
        <w:t xml:space="preserve"> </w:t>
      </w:r>
      <w:r w:rsidR="004956CA">
        <w:t>auftauchen</w:t>
      </w:r>
      <w:r w:rsidRPr="007244E8">
        <w:t xml:space="preserve">: „Auch bei jüngeren Menschen kann es zu erheblichen Auswirkungen im sozialen Bereich kommen. Viele Patienten neigen zu Depressionen, gesellschaftlicher Isolation oder Arbeitsunfähigkeit“, </w:t>
      </w:r>
      <w:r w:rsidR="00573E57" w:rsidRPr="007244E8">
        <w:t xml:space="preserve">sagt </w:t>
      </w:r>
      <w:r w:rsidRPr="007244E8">
        <w:t xml:space="preserve">Dr. Veronika Wolter. </w:t>
      </w:r>
    </w:p>
    <w:p w14:paraId="0AD0DF28" w14:textId="5C94D3A1" w:rsidR="00083CBE" w:rsidRPr="007244E8" w:rsidRDefault="00083CBE" w:rsidP="003C0AEF">
      <w:pPr>
        <w:spacing w:line="276" w:lineRule="auto"/>
      </w:pPr>
    </w:p>
    <w:p w14:paraId="77C76954" w14:textId="29A70790" w:rsidR="0071024B" w:rsidRPr="007244E8" w:rsidRDefault="0071024B" w:rsidP="003C0AEF">
      <w:pPr>
        <w:spacing w:line="276" w:lineRule="auto"/>
        <w:rPr>
          <w:b/>
          <w:bCs/>
        </w:rPr>
      </w:pPr>
      <w:r w:rsidRPr="007244E8">
        <w:rPr>
          <w:b/>
          <w:bCs/>
        </w:rPr>
        <w:t>Hörvorsorge stärkt Lebensqualität und psychisches Wohlbefinden</w:t>
      </w:r>
    </w:p>
    <w:p w14:paraId="371CB574" w14:textId="0DCEAF2B" w:rsidR="00642527" w:rsidRPr="007244E8" w:rsidRDefault="00083CBE" w:rsidP="003C0AEF">
      <w:pPr>
        <w:spacing w:line="276" w:lineRule="auto"/>
      </w:pPr>
      <w:r w:rsidRPr="007244E8">
        <w:t xml:space="preserve">Ein intakter oder gut versorgter Hörsinn kann dieser Entwicklung </w:t>
      </w:r>
      <w:r w:rsidR="00573E57" w:rsidRPr="007244E8">
        <w:t xml:space="preserve">effektiv </w:t>
      </w:r>
      <w:r w:rsidRPr="007244E8">
        <w:t xml:space="preserve">entgegenwirken: Er erleichtert die aktive Teilhabe am gesellschaftlichen Leben, stärkt das Selbstvertrauen und unterstützt </w:t>
      </w:r>
      <w:r w:rsidR="004956CA">
        <w:t xml:space="preserve">so </w:t>
      </w:r>
      <w:r w:rsidRPr="007244E8">
        <w:t xml:space="preserve">die mentale Gesundheit in jeder Lebensphase. </w:t>
      </w:r>
    </w:p>
    <w:p w14:paraId="55CAD419" w14:textId="77777777" w:rsidR="00642527" w:rsidRPr="007244E8" w:rsidRDefault="00642527" w:rsidP="003C0AEF">
      <w:pPr>
        <w:spacing w:line="276" w:lineRule="auto"/>
      </w:pPr>
    </w:p>
    <w:p w14:paraId="006427E3" w14:textId="4C32EA2A" w:rsidR="001035A2" w:rsidRPr="007244E8" w:rsidRDefault="00083CBE" w:rsidP="00E64827">
      <w:pPr>
        <w:spacing w:line="276" w:lineRule="auto"/>
      </w:pPr>
      <w:r w:rsidRPr="007244E8">
        <w:t>Dr. Matthias Rudolph, Facharzt für Psychosomatische Medizin und Psychotherapie, betont</w:t>
      </w:r>
      <w:r w:rsidR="00DF5471" w:rsidRPr="007244E8">
        <w:t>: „D</w:t>
      </w:r>
      <w:r w:rsidRPr="007244E8">
        <w:t>ie positiven Effekte einer Hörversorgung</w:t>
      </w:r>
      <w:r w:rsidR="00DF5471" w:rsidRPr="007244E8">
        <w:rPr>
          <w:rStyle w:val="Fett"/>
          <w:b w:val="0"/>
          <w:bCs w:val="0"/>
        </w:rPr>
        <w:t xml:space="preserve"> zeigen sich e</w:t>
      </w:r>
      <w:r w:rsidRPr="007244E8">
        <w:rPr>
          <w:rStyle w:val="Fett"/>
          <w:b w:val="0"/>
          <w:bCs w:val="0"/>
        </w:rPr>
        <w:t xml:space="preserve">inerseits durch die Verbesserung im Hörvermögen selbst, was </w:t>
      </w:r>
      <w:r w:rsidR="005F0EB7" w:rsidRPr="007244E8">
        <w:rPr>
          <w:rStyle w:val="Fett"/>
          <w:b w:val="0"/>
          <w:bCs w:val="0"/>
        </w:rPr>
        <w:t xml:space="preserve">wiederum </w:t>
      </w:r>
      <w:r w:rsidRPr="007244E8">
        <w:rPr>
          <w:rStyle w:val="Fett"/>
          <w:b w:val="0"/>
          <w:bCs w:val="0"/>
        </w:rPr>
        <w:t>die soziale Integration fördert. Andererseits verbessert sich die Stimmung</w:t>
      </w:r>
      <w:r w:rsidR="00E13A2E" w:rsidRPr="007244E8">
        <w:rPr>
          <w:rStyle w:val="Fett"/>
          <w:b w:val="0"/>
          <w:bCs w:val="0"/>
        </w:rPr>
        <w:t>:</w:t>
      </w:r>
      <w:r w:rsidRPr="007244E8">
        <w:rPr>
          <w:rStyle w:val="Fett"/>
          <w:b w:val="0"/>
          <w:bCs w:val="0"/>
        </w:rPr>
        <w:t xml:space="preserve"> Betroffene haben wieder mehr Antrieb</w:t>
      </w:r>
      <w:r w:rsidRPr="007244E8">
        <w:t>.</w:t>
      </w:r>
      <w:r w:rsidR="00AA4AEF" w:rsidRPr="007244E8">
        <w:t xml:space="preserve"> Das wirkt sich natürlich auf das Privatleben aus. Man trifft sich wieder mehr mit Freunden und Bekannten, geht wieder aus, ins Kino oder ins Theater. Und am Berufsleben kann man wieder teilhaben und ist integriert.</w:t>
      </w:r>
      <w:r w:rsidRPr="007244E8">
        <w:t xml:space="preserve">“ </w:t>
      </w:r>
      <w:r w:rsidR="00E64827">
        <w:t xml:space="preserve">Außerdem sind Hörgeräte-Träger deutlich häufiger mit ihrer Schlafqualität zufrieden als Menschen mit einer unversorgten Hörminderung. Während in der </w:t>
      </w:r>
      <w:hyperlink r:id="rId12">
        <w:r w:rsidR="00E64827" w:rsidRPr="007244E8">
          <w:rPr>
            <w:rStyle w:val="Hyperlink"/>
          </w:rPr>
          <w:t>EuroTrak-Germany-Studie</w:t>
        </w:r>
      </w:hyperlink>
      <w:r w:rsidR="00E64827">
        <w:t xml:space="preserve"> nur 31 Prozent der Befragten mit unversorgter Hörminderung angeben, zufrieden zu schlafen, liegt dieser Anteil bei Hörgeräte-Trägern bei 56 Prozent. </w:t>
      </w:r>
    </w:p>
    <w:p w14:paraId="75750A24" w14:textId="77777777" w:rsidR="00CF3C23" w:rsidRPr="007244E8" w:rsidRDefault="00CF3C23" w:rsidP="003C0AEF">
      <w:pPr>
        <w:spacing w:line="276" w:lineRule="auto"/>
      </w:pPr>
    </w:p>
    <w:p w14:paraId="4E4CB7CB" w14:textId="02780057" w:rsidR="00323A7E" w:rsidRPr="007244E8" w:rsidRDefault="00083CBE" w:rsidP="003C0AEF">
      <w:pPr>
        <w:spacing w:line="276" w:lineRule="auto"/>
      </w:pPr>
      <w:r w:rsidRPr="007244E8">
        <w:t>Gut hören zu können schafft damit eine wichtige Grundlage, um aktiv, eingebunden und selbstbestimmt</w:t>
      </w:r>
      <w:r w:rsidR="001035A2">
        <w:t>, aber auch erholt</w:t>
      </w:r>
      <w:r w:rsidRPr="007244E8">
        <w:t xml:space="preserve"> zu bleiben und das Leben mit allen Sinnen genießen zu können</w:t>
      </w:r>
      <w:r w:rsidR="00CF3C23" w:rsidRPr="007244E8">
        <w:t xml:space="preserve"> –</w:t>
      </w:r>
      <w:r w:rsidRPr="007244E8">
        <w:t xml:space="preserve"> heute und in Zukunft.</w:t>
      </w:r>
    </w:p>
    <w:p w14:paraId="0CB7E8EF" w14:textId="77777777" w:rsidR="00323A7E" w:rsidRDefault="00323A7E" w:rsidP="003C0AEF">
      <w:pPr>
        <w:spacing w:line="276" w:lineRule="auto"/>
      </w:pPr>
    </w:p>
    <w:p w14:paraId="12DF4DAA" w14:textId="7F0FD109" w:rsidR="00351199" w:rsidRPr="007244E8" w:rsidRDefault="00411E09" w:rsidP="006E6444">
      <w:pPr>
        <w:spacing w:line="276" w:lineRule="auto"/>
      </w:pPr>
      <w:r w:rsidRPr="007244E8">
        <w:rPr>
          <w:b/>
        </w:rPr>
        <w:t>Regelmäßig vorbeugen – mit einem Hörtest</w:t>
      </w:r>
    </w:p>
    <w:p w14:paraId="7D12276B" w14:textId="3AFC7FE7" w:rsidR="00351199" w:rsidRPr="007244E8" w:rsidRDefault="003850D4" w:rsidP="006E6444">
      <w:pPr>
        <w:spacing w:line="276" w:lineRule="auto"/>
      </w:pPr>
      <w:r w:rsidRPr="007244E8">
        <w:t>Schwerhörigkeit v</w:t>
      </w:r>
      <w:r w:rsidR="004B0A5C" w:rsidRPr="007244E8">
        <w:t>or</w:t>
      </w:r>
      <w:r w:rsidRPr="007244E8">
        <w:t>zu</w:t>
      </w:r>
      <w:r w:rsidR="004B0A5C" w:rsidRPr="007244E8">
        <w:t xml:space="preserve">beugen ist einfach: </w:t>
      </w:r>
      <w:r w:rsidR="00351199" w:rsidRPr="007244E8">
        <w:t xml:space="preserve">Regelmäßige Hörtests bei einem </w:t>
      </w:r>
      <w:hyperlink r:id="rId13" w:history="1">
        <w:r w:rsidR="00351199" w:rsidRPr="007244E8">
          <w:rPr>
            <w:rStyle w:val="Hyperlink"/>
          </w:rPr>
          <w:t>Hörakustiker</w:t>
        </w:r>
      </w:hyperlink>
      <w:r w:rsidR="00351199" w:rsidRPr="007244E8">
        <w:t xml:space="preserve"> oder </w:t>
      </w:r>
      <w:hyperlink r:id="rId14" w:history="1">
        <w:r w:rsidR="00351199" w:rsidRPr="007244E8">
          <w:rPr>
            <w:rStyle w:val="Hyperlink"/>
          </w:rPr>
          <w:t>HNO-Arzt</w:t>
        </w:r>
      </w:hyperlink>
      <w:r w:rsidR="00351199" w:rsidRPr="007244E8">
        <w:t xml:space="preserve"> in der Nähe sind </w:t>
      </w:r>
      <w:r w:rsidR="004B0A5C" w:rsidRPr="007244E8">
        <w:t xml:space="preserve">nicht nur schnell und schmerzfrei durchgeführt – sie sind auch </w:t>
      </w:r>
      <w:r w:rsidR="00351199" w:rsidRPr="007244E8">
        <w:t xml:space="preserve">wichtig, um Gewissheit zu haben, wie es </w:t>
      </w:r>
      <w:r w:rsidR="00411E09" w:rsidRPr="007244E8">
        <w:t xml:space="preserve">in unterschiedlichen Lebensphasen </w:t>
      </w:r>
      <w:r w:rsidR="00351199" w:rsidRPr="007244E8">
        <w:t xml:space="preserve">um das eigene Gehör steht. Nur so kann ein </w:t>
      </w:r>
      <w:r w:rsidR="004B0A5C" w:rsidRPr="007244E8">
        <w:t xml:space="preserve">therapiebedürftiger </w:t>
      </w:r>
      <w:r w:rsidR="00351199" w:rsidRPr="007244E8">
        <w:t xml:space="preserve">Hörverlust frühzeitig </w:t>
      </w:r>
      <w:r w:rsidR="004B0A5C" w:rsidRPr="007244E8">
        <w:t xml:space="preserve">identifiziert, </w:t>
      </w:r>
      <w:r w:rsidR="005A2152" w:rsidRPr="007244E8">
        <w:t xml:space="preserve">individuell </w:t>
      </w:r>
      <w:r w:rsidR="00351199" w:rsidRPr="007244E8">
        <w:t xml:space="preserve">behandelt und </w:t>
      </w:r>
      <w:r w:rsidR="005A2152" w:rsidRPr="007244E8">
        <w:t xml:space="preserve">professionell </w:t>
      </w:r>
      <w:r w:rsidR="00351199" w:rsidRPr="007244E8">
        <w:t xml:space="preserve">versorgt werden. </w:t>
      </w:r>
    </w:p>
    <w:p w14:paraId="5CEA502E" w14:textId="77777777" w:rsidR="00351199" w:rsidRPr="007244E8" w:rsidRDefault="00351199" w:rsidP="006E6444">
      <w:pPr>
        <w:spacing w:line="276" w:lineRule="auto"/>
      </w:pPr>
    </w:p>
    <w:p w14:paraId="0DCBD531" w14:textId="0379461E" w:rsidR="00351199" w:rsidRDefault="00351199" w:rsidP="006E6444">
      <w:pPr>
        <w:spacing w:line="276" w:lineRule="auto"/>
      </w:pPr>
      <w:r w:rsidRPr="007244E8">
        <w:t xml:space="preserve">Mehr Informationen zu Hörgesundheit, Hörversorgung </w:t>
      </w:r>
      <w:r w:rsidR="005A2152" w:rsidRPr="007244E8">
        <w:t>und vielem mehr rund ums Hören</w:t>
      </w:r>
      <w:r w:rsidRPr="007244E8">
        <w:t xml:space="preserve"> finden Sie auf </w:t>
      </w:r>
      <w:hyperlink r:id="rId15" w:history="1">
        <w:r w:rsidRPr="007244E8">
          <w:rPr>
            <w:rStyle w:val="Hyperlink"/>
          </w:rPr>
          <w:t>www.ihr-hoergeraet.de</w:t>
        </w:r>
      </w:hyperlink>
      <w:r w:rsidRPr="007244E8">
        <w:t>.</w:t>
      </w:r>
    </w:p>
    <w:sectPr w:rsidR="00351199">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117CE"/>
    <w:multiLevelType w:val="hybridMultilevel"/>
    <w:tmpl w:val="DAE65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35718F"/>
    <w:multiLevelType w:val="hybridMultilevel"/>
    <w:tmpl w:val="99026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711ED"/>
    <w:multiLevelType w:val="hybridMultilevel"/>
    <w:tmpl w:val="C96255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285CCF"/>
    <w:multiLevelType w:val="hybridMultilevel"/>
    <w:tmpl w:val="6B9225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BE0144"/>
    <w:multiLevelType w:val="hybridMultilevel"/>
    <w:tmpl w:val="5CE63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031542"/>
    <w:multiLevelType w:val="hybridMultilevel"/>
    <w:tmpl w:val="6C1A82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C41470"/>
    <w:multiLevelType w:val="hybridMultilevel"/>
    <w:tmpl w:val="D7047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CF2241"/>
    <w:multiLevelType w:val="hybridMultilevel"/>
    <w:tmpl w:val="98941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492011"/>
    <w:multiLevelType w:val="hybridMultilevel"/>
    <w:tmpl w:val="D1C29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A7357ED"/>
    <w:multiLevelType w:val="hybridMultilevel"/>
    <w:tmpl w:val="E89EA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9F6AAC"/>
    <w:multiLevelType w:val="hybridMultilevel"/>
    <w:tmpl w:val="41AE2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6359686">
    <w:abstractNumId w:val="1"/>
  </w:num>
  <w:num w:numId="2" w16cid:durableId="1521970584">
    <w:abstractNumId w:val="4"/>
  </w:num>
  <w:num w:numId="3" w16cid:durableId="757018162">
    <w:abstractNumId w:val="7"/>
  </w:num>
  <w:num w:numId="4" w16cid:durableId="1283263597">
    <w:abstractNumId w:val="6"/>
  </w:num>
  <w:num w:numId="5" w16cid:durableId="1522738658">
    <w:abstractNumId w:val="9"/>
  </w:num>
  <w:num w:numId="6" w16cid:durableId="256908830">
    <w:abstractNumId w:val="3"/>
  </w:num>
  <w:num w:numId="7" w16cid:durableId="1980570368">
    <w:abstractNumId w:val="10"/>
  </w:num>
  <w:num w:numId="8" w16cid:durableId="1242258534">
    <w:abstractNumId w:val="0"/>
  </w:num>
  <w:num w:numId="9" w16cid:durableId="909116915">
    <w:abstractNumId w:val="8"/>
  </w:num>
  <w:num w:numId="10" w16cid:durableId="1237126466">
    <w:abstractNumId w:val="5"/>
  </w:num>
  <w:num w:numId="11" w16cid:durableId="495611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9BE"/>
    <w:rsid w:val="00037B64"/>
    <w:rsid w:val="00056982"/>
    <w:rsid w:val="0005747A"/>
    <w:rsid w:val="00061607"/>
    <w:rsid w:val="00061910"/>
    <w:rsid w:val="00065AC9"/>
    <w:rsid w:val="000668D9"/>
    <w:rsid w:val="000711B2"/>
    <w:rsid w:val="00072985"/>
    <w:rsid w:val="00077765"/>
    <w:rsid w:val="0008221B"/>
    <w:rsid w:val="00082800"/>
    <w:rsid w:val="00083CBE"/>
    <w:rsid w:val="0008698B"/>
    <w:rsid w:val="000909BF"/>
    <w:rsid w:val="00091D66"/>
    <w:rsid w:val="00093733"/>
    <w:rsid w:val="000971C0"/>
    <w:rsid w:val="000A1B42"/>
    <w:rsid w:val="000B1FDF"/>
    <w:rsid w:val="000C1D35"/>
    <w:rsid w:val="000D036B"/>
    <w:rsid w:val="000D15FC"/>
    <w:rsid w:val="000E7401"/>
    <w:rsid w:val="000F20F6"/>
    <w:rsid w:val="00102F25"/>
    <w:rsid w:val="001035A2"/>
    <w:rsid w:val="00106380"/>
    <w:rsid w:val="0010659C"/>
    <w:rsid w:val="0011506E"/>
    <w:rsid w:val="00126122"/>
    <w:rsid w:val="00133DBE"/>
    <w:rsid w:val="00135930"/>
    <w:rsid w:val="001377FE"/>
    <w:rsid w:val="00137851"/>
    <w:rsid w:val="001421D9"/>
    <w:rsid w:val="00143F4A"/>
    <w:rsid w:val="00196644"/>
    <w:rsid w:val="001B4D9D"/>
    <w:rsid w:val="001B5F1F"/>
    <w:rsid w:val="001C4447"/>
    <w:rsid w:val="001C4B83"/>
    <w:rsid w:val="001E3DA4"/>
    <w:rsid w:val="001F3D86"/>
    <w:rsid w:val="00210D54"/>
    <w:rsid w:val="00221FE2"/>
    <w:rsid w:val="00235C44"/>
    <w:rsid w:val="00242A64"/>
    <w:rsid w:val="00265A00"/>
    <w:rsid w:val="00267C8D"/>
    <w:rsid w:val="002821F9"/>
    <w:rsid w:val="00284328"/>
    <w:rsid w:val="002C3084"/>
    <w:rsid w:val="0030284D"/>
    <w:rsid w:val="00307BA3"/>
    <w:rsid w:val="00307F3A"/>
    <w:rsid w:val="003146EA"/>
    <w:rsid w:val="00323A7E"/>
    <w:rsid w:val="00327E97"/>
    <w:rsid w:val="00334BF0"/>
    <w:rsid w:val="00351199"/>
    <w:rsid w:val="0035702E"/>
    <w:rsid w:val="00365218"/>
    <w:rsid w:val="003850D4"/>
    <w:rsid w:val="00385645"/>
    <w:rsid w:val="0039266C"/>
    <w:rsid w:val="00397D80"/>
    <w:rsid w:val="003C0AEF"/>
    <w:rsid w:val="003C31B0"/>
    <w:rsid w:val="003D17B4"/>
    <w:rsid w:val="003D730F"/>
    <w:rsid w:val="00411E09"/>
    <w:rsid w:val="00420BCB"/>
    <w:rsid w:val="00423357"/>
    <w:rsid w:val="004263AD"/>
    <w:rsid w:val="00447634"/>
    <w:rsid w:val="00452601"/>
    <w:rsid w:val="0045536B"/>
    <w:rsid w:val="00461296"/>
    <w:rsid w:val="00481AFB"/>
    <w:rsid w:val="00486A32"/>
    <w:rsid w:val="00493B1D"/>
    <w:rsid w:val="004956CA"/>
    <w:rsid w:val="004B0A5C"/>
    <w:rsid w:val="004B3C9E"/>
    <w:rsid w:val="004B56A0"/>
    <w:rsid w:val="004E3896"/>
    <w:rsid w:val="004F4FF2"/>
    <w:rsid w:val="004F77CE"/>
    <w:rsid w:val="00510F2F"/>
    <w:rsid w:val="00536F22"/>
    <w:rsid w:val="005413AE"/>
    <w:rsid w:val="00542F19"/>
    <w:rsid w:val="00545CCF"/>
    <w:rsid w:val="0055787E"/>
    <w:rsid w:val="00561272"/>
    <w:rsid w:val="005640B0"/>
    <w:rsid w:val="00573E57"/>
    <w:rsid w:val="00586729"/>
    <w:rsid w:val="00590D45"/>
    <w:rsid w:val="00594B13"/>
    <w:rsid w:val="005972F9"/>
    <w:rsid w:val="005A2152"/>
    <w:rsid w:val="005A52A1"/>
    <w:rsid w:val="005A6801"/>
    <w:rsid w:val="005A72BC"/>
    <w:rsid w:val="005D4CAE"/>
    <w:rsid w:val="005F0EB7"/>
    <w:rsid w:val="005F6FBC"/>
    <w:rsid w:val="00604611"/>
    <w:rsid w:val="0061300C"/>
    <w:rsid w:val="006179F7"/>
    <w:rsid w:val="006239D8"/>
    <w:rsid w:val="00630C7C"/>
    <w:rsid w:val="006331C4"/>
    <w:rsid w:val="0063505B"/>
    <w:rsid w:val="00635D28"/>
    <w:rsid w:val="00642527"/>
    <w:rsid w:val="0066773D"/>
    <w:rsid w:val="006701A4"/>
    <w:rsid w:val="0067306B"/>
    <w:rsid w:val="00676B46"/>
    <w:rsid w:val="006847B3"/>
    <w:rsid w:val="006A3C7A"/>
    <w:rsid w:val="006A5DE2"/>
    <w:rsid w:val="006B2AFC"/>
    <w:rsid w:val="006B3355"/>
    <w:rsid w:val="006B3402"/>
    <w:rsid w:val="006B4854"/>
    <w:rsid w:val="006C5976"/>
    <w:rsid w:val="006C5E53"/>
    <w:rsid w:val="006D5D3E"/>
    <w:rsid w:val="006E1F6E"/>
    <w:rsid w:val="006E597A"/>
    <w:rsid w:val="006E6444"/>
    <w:rsid w:val="006F5D0F"/>
    <w:rsid w:val="0070032D"/>
    <w:rsid w:val="00705D0E"/>
    <w:rsid w:val="0071024B"/>
    <w:rsid w:val="00716CF7"/>
    <w:rsid w:val="007244E8"/>
    <w:rsid w:val="00732D3D"/>
    <w:rsid w:val="00734078"/>
    <w:rsid w:val="00741E17"/>
    <w:rsid w:val="0075454C"/>
    <w:rsid w:val="00763E9F"/>
    <w:rsid w:val="00764EAA"/>
    <w:rsid w:val="0076638E"/>
    <w:rsid w:val="007742C1"/>
    <w:rsid w:val="0077646A"/>
    <w:rsid w:val="0078386D"/>
    <w:rsid w:val="00797DC2"/>
    <w:rsid w:val="007A1D7D"/>
    <w:rsid w:val="007A36E0"/>
    <w:rsid w:val="007B46CE"/>
    <w:rsid w:val="007B5EA1"/>
    <w:rsid w:val="007C25C5"/>
    <w:rsid w:val="007C2741"/>
    <w:rsid w:val="007D0C54"/>
    <w:rsid w:val="007D561C"/>
    <w:rsid w:val="007E2B20"/>
    <w:rsid w:val="007E32A4"/>
    <w:rsid w:val="007E3F38"/>
    <w:rsid w:val="007E6D9C"/>
    <w:rsid w:val="007F1065"/>
    <w:rsid w:val="00806BF8"/>
    <w:rsid w:val="00807064"/>
    <w:rsid w:val="008105A0"/>
    <w:rsid w:val="00817306"/>
    <w:rsid w:val="00861295"/>
    <w:rsid w:val="0088279C"/>
    <w:rsid w:val="00883845"/>
    <w:rsid w:val="008A13CF"/>
    <w:rsid w:val="008B0EA2"/>
    <w:rsid w:val="008B6059"/>
    <w:rsid w:val="008C128D"/>
    <w:rsid w:val="008D1079"/>
    <w:rsid w:val="008D2DE1"/>
    <w:rsid w:val="008E0D3D"/>
    <w:rsid w:val="008F3395"/>
    <w:rsid w:val="008F4527"/>
    <w:rsid w:val="00912992"/>
    <w:rsid w:val="009266DA"/>
    <w:rsid w:val="00933D3A"/>
    <w:rsid w:val="0093611F"/>
    <w:rsid w:val="009A2903"/>
    <w:rsid w:val="009A3396"/>
    <w:rsid w:val="009A7B09"/>
    <w:rsid w:val="009C1E33"/>
    <w:rsid w:val="009D62CC"/>
    <w:rsid w:val="009D7C11"/>
    <w:rsid w:val="009E186F"/>
    <w:rsid w:val="009F31C1"/>
    <w:rsid w:val="00A0211C"/>
    <w:rsid w:val="00A16782"/>
    <w:rsid w:val="00A21633"/>
    <w:rsid w:val="00A448EA"/>
    <w:rsid w:val="00A54F15"/>
    <w:rsid w:val="00A618C1"/>
    <w:rsid w:val="00A631ED"/>
    <w:rsid w:val="00A76712"/>
    <w:rsid w:val="00A76B43"/>
    <w:rsid w:val="00A8046E"/>
    <w:rsid w:val="00A8112F"/>
    <w:rsid w:val="00A906C4"/>
    <w:rsid w:val="00A93DA6"/>
    <w:rsid w:val="00AA1DBD"/>
    <w:rsid w:val="00AA336E"/>
    <w:rsid w:val="00AA39C9"/>
    <w:rsid w:val="00AA3F48"/>
    <w:rsid w:val="00AA4AEF"/>
    <w:rsid w:val="00AB051C"/>
    <w:rsid w:val="00AB3FD3"/>
    <w:rsid w:val="00AC19E8"/>
    <w:rsid w:val="00AE07A0"/>
    <w:rsid w:val="00AE0F25"/>
    <w:rsid w:val="00AE6C2A"/>
    <w:rsid w:val="00B00983"/>
    <w:rsid w:val="00B01EAD"/>
    <w:rsid w:val="00B20C43"/>
    <w:rsid w:val="00B26008"/>
    <w:rsid w:val="00B3662F"/>
    <w:rsid w:val="00B43E3A"/>
    <w:rsid w:val="00B47753"/>
    <w:rsid w:val="00B5339B"/>
    <w:rsid w:val="00B568FE"/>
    <w:rsid w:val="00B67D22"/>
    <w:rsid w:val="00B7537D"/>
    <w:rsid w:val="00B900BD"/>
    <w:rsid w:val="00BA2975"/>
    <w:rsid w:val="00BC14E5"/>
    <w:rsid w:val="00BC1B14"/>
    <w:rsid w:val="00BC1EA3"/>
    <w:rsid w:val="00BC5408"/>
    <w:rsid w:val="00BC78F3"/>
    <w:rsid w:val="00BD4AD7"/>
    <w:rsid w:val="00BE29F0"/>
    <w:rsid w:val="00BE7A0F"/>
    <w:rsid w:val="00C2127E"/>
    <w:rsid w:val="00C22E27"/>
    <w:rsid w:val="00C31682"/>
    <w:rsid w:val="00C50F9F"/>
    <w:rsid w:val="00C54CBA"/>
    <w:rsid w:val="00C55B69"/>
    <w:rsid w:val="00C65A0E"/>
    <w:rsid w:val="00C73054"/>
    <w:rsid w:val="00C8227C"/>
    <w:rsid w:val="00C84E79"/>
    <w:rsid w:val="00C95473"/>
    <w:rsid w:val="00CA31B4"/>
    <w:rsid w:val="00CB4063"/>
    <w:rsid w:val="00CC79C8"/>
    <w:rsid w:val="00CD0A8E"/>
    <w:rsid w:val="00CD4141"/>
    <w:rsid w:val="00CE2F2E"/>
    <w:rsid w:val="00CE3F1B"/>
    <w:rsid w:val="00CF3C23"/>
    <w:rsid w:val="00CF7D20"/>
    <w:rsid w:val="00D06D2A"/>
    <w:rsid w:val="00D15D64"/>
    <w:rsid w:val="00D17D03"/>
    <w:rsid w:val="00D24F94"/>
    <w:rsid w:val="00D45034"/>
    <w:rsid w:val="00D63259"/>
    <w:rsid w:val="00D650BA"/>
    <w:rsid w:val="00D76642"/>
    <w:rsid w:val="00D81AA9"/>
    <w:rsid w:val="00D85BC2"/>
    <w:rsid w:val="00DA7EB1"/>
    <w:rsid w:val="00DC5936"/>
    <w:rsid w:val="00DC59A8"/>
    <w:rsid w:val="00DF5471"/>
    <w:rsid w:val="00E10861"/>
    <w:rsid w:val="00E13A2E"/>
    <w:rsid w:val="00E13AFF"/>
    <w:rsid w:val="00E175EA"/>
    <w:rsid w:val="00E20B7A"/>
    <w:rsid w:val="00E339BE"/>
    <w:rsid w:val="00E452EC"/>
    <w:rsid w:val="00E55F7C"/>
    <w:rsid w:val="00E57439"/>
    <w:rsid w:val="00E616E0"/>
    <w:rsid w:val="00E64827"/>
    <w:rsid w:val="00E67AA6"/>
    <w:rsid w:val="00E74BAB"/>
    <w:rsid w:val="00E938BD"/>
    <w:rsid w:val="00E9530A"/>
    <w:rsid w:val="00EF12EE"/>
    <w:rsid w:val="00F10750"/>
    <w:rsid w:val="00F17954"/>
    <w:rsid w:val="00F208F7"/>
    <w:rsid w:val="00F244CA"/>
    <w:rsid w:val="00F24502"/>
    <w:rsid w:val="00F33D89"/>
    <w:rsid w:val="00F34E38"/>
    <w:rsid w:val="00F402DA"/>
    <w:rsid w:val="00F478EE"/>
    <w:rsid w:val="00F53CB5"/>
    <w:rsid w:val="00F53CD2"/>
    <w:rsid w:val="00F56D85"/>
    <w:rsid w:val="00F65908"/>
    <w:rsid w:val="00F743A6"/>
    <w:rsid w:val="00F8205A"/>
    <w:rsid w:val="00F93072"/>
    <w:rsid w:val="00F9331A"/>
    <w:rsid w:val="00F94A8B"/>
    <w:rsid w:val="00FA19AB"/>
    <w:rsid w:val="00FB0422"/>
    <w:rsid w:val="00FB3FB6"/>
    <w:rsid w:val="00FC39FB"/>
    <w:rsid w:val="00FE0E04"/>
    <w:rsid w:val="00FE6EC8"/>
    <w:rsid w:val="00FE7585"/>
    <w:rsid w:val="00FF5FEC"/>
    <w:rsid w:val="1095C86A"/>
    <w:rsid w:val="150085D1"/>
    <w:rsid w:val="20D168D4"/>
    <w:rsid w:val="2947B777"/>
    <w:rsid w:val="29FB8490"/>
    <w:rsid w:val="3CF3E30E"/>
    <w:rsid w:val="45DC0059"/>
    <w:rsid w:val="5651E38E"/>
    <w:rsid w:val="59F08C2E"/>
    <w:rsid w:val="6A3B51F8"/>
    <w:rsid w:val="700C7B35"/>
    <w:rsid w:val="742DE660"/>
    <w:rsid w:val="745D1365"/>
    <w:rsid w:val="78A5B2FF"/>
    <w:rsid w:val="7BE16949"/>
    <w:rsid w:val="7CE9F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8070"/>
  <w15:docId w15:val="{65CE4CFC-6BAA-4B6D-8A10-3712B0278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outlineLvl w:val="2"/>
    </w:pPr>
    <w:rPr>
      <w:rFonts w:ascii="Times New Roman" w:eastAsia="Times New Roman" w:hAnsi="Times New Roman" w:cs="Times New Roman"/>
      <w:b/>
      <w:sz w:val="27"/>
      <w:szCs w:val="27"/>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9266DA"/>
  </w:style>
  <w:style w:type="paragraph" w:styleId="Kommentarthema">
    <w:name w:val="annotation subject"/>
    <w:basedOn w:val="Kommentartext"/>
    <w:next w:val="Kommentartext"/>
    <w:link w:val="KommentarthemaZchn"/>
    <w:uiPriority w:val="99"/>
    <w:semiHidden/>
    <w:unhideWhenUsed/>
    <w:rsid w:val="009266DA"/>
    <w:rPr>
      <w:b/>
      <w:bCs/>
    </w:rPr>
  </w:style>
  <w:style w:type="character" w:customStyle="1" w:styleId="KommentarthemaZchn">
    <w:name w:val="Kommentarthema Zchn"/>
    <w:basedOn w:val="KommentartextZchn"/>
    <w:link w:val="Kommentarthema"/>
    <w:uiPriority w:val="99"/>
    <w:semiHidden/>
    <w:rsid w:val="009266DA"/>
    <w:rPr>
      <w:b/>
      <w:bCs/>
      <w:sz w:val="20"/>
      <w:szCs w:val="20"/>
    </w:rPr>
  </w:style>
  <w:style w:type="character" w:styleId="Hyperlink">
    <w:name w:val="Hyperlink"/>
    <w:basedOn w:val="Absatz-Standardschriftart"/>
    <w:uiPriority w:val="99"/>
    <w:unhideWhenUsed/>
    <w:rsid w:val="009266DA"/>
    <w:rPr>
      <w:color w:val="0000FF" w:themeColor="hyperlink"/>
      <w:u w:val="single"/>
    </w:rPr>
  </w:style>
  <w:style w:type="character" w:styleId="NichtaufgelsteErwhnung">
    <w:name w:val="Unresolved Mention"/>
    <w:basedOn w:val="Absatz-Standardschriftart"/>
    <w:uiPriority w:val="99"/>
    <w:semiHidden/>
    <w:unhideWhenUsed/>
    <w:rsid w:val="009266DA"/>
    <w:rPr>
      <w:color w:val="605E5C"/>
      <w:shd w:val="clear" w:color="auto" w:fill="E1DFDD"/>
    </w:rPr>
  </w:style>
  <w:style w:type="character" w:styleId="BesuchterLink">
    <w:name w:val="FollowedHyperlink"/>
    <w:basedOn w:val="Absatz-Standardschriftart"/>
    <w:uiPriority w:val="99"/>
    <w:semiHidden/>
    <w:unhideWhenUsed/>
    <w:rsid w:val="005A52A1"/>
    <w:rPr>
      <w:color w:val="800080" w:themeColor="followedHyperlink"/>
      <w:u w:val="single"/>
    </w:rPr>
  </w:style>
  <w:style w:type="paragraph" w:styleId="StandardWeb">
    <w:name w:val="Normal (Web)"/>
    <w:basedOn w:val="Standard"/>
    <w:uiPriority w:val="99"/>
    <w:unhideWhenUsed/>
    <w:rsid w:val="00C73054"/>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9A7B09"/>
    <w:rPr>
      <w:b/>
      <w:bCs/>
    </w:rPr>
  </w:style>
  <w:style w:type="paragraph" w:styleId="Listenabsatz">
    <w:name w:val="List Paragraph"/>
    <w:basedOn w:val="Standard"/>
    <w:uiPriority w:val="34"/>
    <w:qFormat/>
    <w:rsid w:val="001377FE"/>
    <w:pPr>
      <w:ind w:left="720"/>
      <w:contextualSpacing/>
    </w:pPr>
  </w:style>
  <w:style w:type="table" w:customStyle="1" w:styleId="TableNormal1">
    <w:name w:val="Table Normal1"/>
    <w:rsid w:val="00F56D85"/>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456319">
      <w:bodyDiv w:val="1"/>
      <w:marLeft w:val="0"/>
      <w:marRight w:val="0"/>
      <w:marTop w:val="0"/>
      <w:marBottom w:val="0"/>
      <w:divBdr>
        <w:top w:val="none" w:sz="0" w:space="0" w:color="auto"/>
        <w:left w:val="none" w:sz="0" w:space="0" w:color="auto"/>
        <w:bottom w:val="none" w:sz="0" w:space="0" w:color="auto"/>
        <w:right w:val="none" w:sz="0" w:space="0" w:color="auto"/>
      </w:divBdr>
      <w:divsChild>
        <w:div w:id="1482766267">
          <w:marLeft w:val="0"/>
          <w:marRight w:val="0"/>
          <w:marTop w:val="0"/>
          <w:marBottom w:val="0"/>
          <w:divBdr>
            <w:top w:val="none" w:sz="0" w:space="0" w:color="auto"/>
            <w:left w:val="none" w:sz="0" w:space="0" w:color="auto"/>
            <w:bottom w:val="none" w:sz="0" w:space="0" w:color="auto"/>
            <w:right w:val="none" w:sz="0" w:space="0" w:color="auto"/>
          </w:divBdr>
          <w:divsChild>
            <w:div w:id="261451673">
              <w:marLeft w:val="0"/>
              <w:marRight w:val="0"/>
              <w:marTop w:val="0"/>
              <w:marBottom w:val="0"/>
              <w:divBdr>
                <w:top w:val="none" w:sz="0" w:space="0" w:color="auto"/>
                <w:left w:val="none" w:sz="0" w:space="0" w:color="auto"/>
                <w:bottom w:val="none" w:sz="0" w:space="0" w:color="auto"/>
                <w:right w:val="none" w:sz="0" w:space="0" w:color="auto"/>
              </w:divBdr>
              <w:divsChild>
                <w:div w:id="831524408">
                  <w:marLeft w:val="0"/>
                  <w:marRight w:val="0"/>
                  <w:marTop w:val="0"/>
                  <w:marBottom w:val="0"/>
                  <w:divBdr>
                    <w:top w:val="none" w:sz="0" w:space="0" w:color="auto"/>
                    <w:left w:val="none" w:sz="0" w:space="0" w:color="auto"/>
                    <w:bottom w:val="none" w:sz="0" w:space="0" w:color="auto"/>
                    <w:right w:val="none" w:sz="0" w:space="0" w:color="auto"/>
                  </w:divBdr>
                  <w:divsChild>
                    <w:div w:id="832377775">
                      <w:marLeft w:val="0"/>
                      <w:marRight w:val="0"/>
                      <w:marTop w:val="0"/>
                      <w:marBottom w:val="0"/>
                      <w:divBdr>
                        <w:top w:val="none" w:sz="0" w:space="0" w:color="auto"/>
                        <w:left w:val="none" w:sz="0" w:space="0" w:color="auto"/>
                        <w:bottom w:val="none" w:sz="0" w:space="0" w:color="auto"/>
                        <w:right w:val="none" w:sz="0" w:space="0" w:color="auto"/>
                      </w:divBdr>
                      <w:divsChild>
                        <w:div w:id="1918201088">
                          <w:marLeft w:val="0"/>
                          <w:marRight w:val="0"/>
                          <w:marTop w:val="0"/>
                          <w:marBottom w:val="0"/>
                          <w:divBdr>
                            <w:top w:val="none" w:sz="0" w:space="0" w:color="auto"/>
                            <w:left w:val="none" w:sz="0" w:space="0" w:color="auto"/>
                            <w:bottom w:val="none" w:sz="0" w:space="0" w:color="auto"/>
                            <w:right w:val="none" w:sz="0" w:space="0" w:color="auto"/>
                          </w:divBdr>
                          <w:divsChild>
                            <w:div w:id="129826859">
                              <w:marLeft w:val="0"/>
                              <w:marRight w:val="0"/>
                              <w:marTop w:val="0"/>
                              <w:marBottom w:val="0"/>
                              <w:divBdr>
                                <w:top w:val="none" w:sz="0" w:space="0" w:color="auto"/>
                                <w:left w:val="none" w:sz="0" w:space="0" w:color="auto"/>
                                <w:bottom w:val="none" w:sz="0" w:space="0" w:color="auto"/>
                                <w:right w:val="none" w:sz="0" w:space="0" w:color="auto"/>
                              </w:divBdr>
                              <w:divsChild>
                                <w:div w:id="788208735">
                                  <w:marLeft w:val="0"/>
                                  <w:marRight w:val="0"/>
                                  <w:marTop w:val="0"/>
                                  <w:marBottom w:val="0"/>
                                  <w:divBdr>
                                    <w:top w:val="none" w:sz="0" w:space="0" w:color="auto"/>
                                    <w:left w:val="none" w:sz="0" w:space="0" w:color="auto"/>
                                    <w:bottom w:val="none" w:sz="0" w:space="0" w:color="auto"/>
                                    <w:right w:val="none" w:sz="0" w:space="0" w:color="auto"/>
                                  </w:divBdr>
                                  <w:divsChild>
                                    <w:div w:id="1680808359">
                                      <w:marLeft w:val="0"/>
                                      <w:marRight w:val="0"/>
                                      <w:marTop w:val="0"/>
                                      <w:marBottom w:val="0"/>
                                      <w:divBdr>
                                        <w:top w:val="none" w:sz="0" w:space="0" w:color="auto"/>
                                        <w:left w:val="none" w:sz="0" w:space="0" w:color="auto"/>
                                        <w:bottom w:val="none" w:sz="0" w:space="0" w:color="auto"/>
                                        <w:right w:val="none" w:sz="0" w:space="0" w:color="auto"/>
                                      </w:divBdr>
                                      <w:divsChild>
                                        <w:div w:id="1512260008">
                                          <w:marLeft w:val="0"/>
                                          <w:marRight w:val="0"/>
                                          <w:marTop w:val="0"/>
                                          <w:marBottom w:val="0"/>
                                          <w:divBdr>
                                            <w:top w:val="none" w:sz="0" w:space="0" w:color="auto"/>
                                            <w:left w:val="none" w:sz="0" w:space="0" w:color="auto"/>
                                            <w:bottom w:val="none" w:sz="0" w:space="0" w:color="auto"/>
                                            <w:right w:val="none" w:sz="0" w:space="0" w:color="auto"/>
                                          </w:divBdr>
                                          <w:divsChild>
                                            <w:div w:id="621115026">
                                              <w:marLeft w:val="0"/>
                                              <w:marRight w:val="0"/>
                                              <w:marTop w:val="0"/>
                                              <w:marBottom w:val="0"/>
                                              <w:divBdr>
                                                <w:top w:val="none" w:sz="0" w:space="0" w:color="auto"/>
                                                <w:left w:val="none" w:sz="0" w:space="0" w:color="auto"/>
                                                <w:bottom w:val="none" w:sz="0" w:space="0" w:color="auto"/>
                                                <w:right w:val="none" w:sz="0" w:space="0" w:color="auto"/>
                                              </w:divBdr>
                                              <w:divsChild>
                                                <w:div w:id="789130581">
                                                  <w:marLeft w:val="0"/>
                                                  <w:marRight w:val="0"/>
                                                  <w:marTop w:val="0"/>
                                                  <w:marBottom w:val="0"/>
                                                  <w:divBdr>
                                                    <w:top w:val="none" w:sz="0" w:space="0" w:color="auto"/>
                                                    <w:left w:val="none" w:sz="0" w:space="0" w:color="auto"/>
                                                    <w:bottom w:val="none" w:sz="0" w:space="0" w:color="auto"/>
                                                    <w:right w:val="none" w:sz="0" w:space="0" w:color="auto"/>
                                                  </w:divBdr>
                                                  <w:divsChild>
                                                    <w:div w:id="1052921419">
                                                      <w:marLeft w:val="0"/>
                                                      <w:marRight w:val="0"/>
                                                      <w:marTop w:val="0"/>
                                                      <w:marBottom w:val="0"/>
                                                      <w:divBdr>
                                                        <w:top w:val="none" w:sz="0" w:space="0" w:color="auto"/>
                                                        <w:left w:val="none" w:sz="0" w:space="0" w:color="auto"/>
                                                        <w:bottom w:val="none" w:sz="0" w:space="0" w:color="auto"/>
                                                        <w:right w:val="none" w:sz="0" w:space="0" w:color="auto"/>
                                                      </w:divBdr>
                                                      <w:divsChild>
                                                        <w:div w:id="55528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686042">
      <w:bodyDiv w:val="1"/>
      <w:marLeft w:val="0"/>
      <w:marRight w:val="0"/>
      <w:marTop w:val="0"/>
      <w:marBottom w:val="0"/>
      <w:divBdr>
        <w:top w:val="none" w:sz="0" w:space="0" w:color="auto"/>
        <w:left w:val="none" w:sz="0" w:space="0" w:color="auto"/>
        <w:bottom w:val="none" w:sz="0" w:space="0" w:color="auto"/>
        <w:right w:val="none" w:sz="0" w:space="0" w:color="auto"/>
      </w:divBdr>
    </w:div>
    <w:div w:id="434177001">
      <w:bodyDiv w:val="1"/>
      <w:marLeft w:val="0"/>
      <w:marRight w:val="0"/>
      <w:marTop w:val="0"/>
      <w:marBottom w:val="0"/>
      <w:divBdr>
        <w:top w:val="none" w:sz="0" w:space="0" w:color="auto"/>
        <w:left w:val="none" w:sz="0" w:space="0" w:color="auto"/>
        <w:bottom w:val="none" w:sz="0" w:space="0" w:color="auto"/>
        <w:right w:val="none" w:sz="0" w:space="0" w:color="auto"/>
      </w:divBdr>
    </w:div>
    <w:div w:id="669138743">
      <w:bodyDiv w:val="1"/>
      <w:marLeft w:val="0"/>
      <w:marRight w:val="0"/>
      <w:marTop w:val="0"/>
      <w:marBottom w:val="0"/>
      <w:divBdr>
        <w:top w:val="none" w:sz="0" w:space="0" w:color="auto"/>
        <w:left w:val="none" w:sz="0" w:space="0" w:color="auto"/>
        <w:bottom w:val="none" w:sz="0" w:space="0" w:color="auto"/>
        <w:right w:val="none" w:sz="0" w:space="0" w:color="auto"/>
      </w:divBdr>
    </w:div>
    <w:div w:id="669720597">
      <w:bodyDiv w:val="1"/>
      <w:marLeft w:val="0"/>
      <w:marRight w:val="0"/>
      <w:marTop w:val="0"/>
      <w:marBottom w:val="0"/>
      <w:divBdr>
        <w:top w:val="none" w:sz="0" w:space="0" w:color="auto"/>
        <w:left w:val="none" w:sz="0" w:space="0" w:color="auto"/>
        <w:bottom w:val="none" w:sz="0" w:space="0" w:color="auto"/>
        <w:right w:val="none" w:sz="0" w:space="0" w:color="auto"/>
      </w:divBdr>
    </w:div>
    <w:div w:id="758870471">
      <w:bodyDiv w:val="1"/>
      <w:marLeft w:val="0"/>
      <w:marRight w:val="0"/>
      <w:marTop w:val="0"/>
      <w:marBottom w:val="0"/>
      <w:divBdr>
        <w:top w:val="none" w:sz="0" w:space="0" w:color="auto"/>
        <w:left w:val="none" w:sz="0" w:space="0" w:color="auto"/>
        <w:bottom w:val="none" w:sz="0" w:space="0" w:color="auto"/>
        <w:right w:val="none" w:sz="0" w:space="0" w:color="auto"/>
      </w:divBdr>
    </w:div>
    <w:div w:id="956375969">
      <w:bodyDiv w:val="1"/>
      <w:marLeft w:val="0"/>
      <w:marRight w:val="0"/>
      <w:marTop w:val="0"/>
      <w:marBottom w:val="0"/>
      <w:divBdr>
        <w:top w:val="none" w:sz="0" w:space="0" w:color="auto"/>
        <w:left w:val="none" w:sz="0" w:space="0" w:color="auto"/>
        <w:bottom w:val="none" w:sz="0" w:space="0" w:color="auto"/>
        <w:right w:val="none" w:sz="0" w:space="0" w:color="auto"/>
      </w:divBdr>
    </w:div>
    <w:div w:id="1050230793">
      <w:bodyDiv w:val="1"/>
      <w:marLeft w:val="0"/>
      <w:marRight w:val="0"/>
      <w:marTop w:val="0"/>
      <w:marBottom w:val="0"/>
      <w:divBdr>
        <w:top w:val="none" w:sz="0" w:space="0" w:color="auto"/>
        <w:left w:val="none" w:sz="0" w:space="0" w:color="auto"/>
        <w:bottom w:val="none" w:sz="0" w:space="0" w:color="auto"/>
        <w:right w:val="none" w:sz="0" w:space="0" w:color="auto"/>
      </w:divBdr>
    </w:div>
    <w:div w:id="1371153540">
      <w:bodyDiv w:val="1"/>
      <w:marLeft w:val="0"/>
      <w:marRight w:val="0"/>
      <w:marTop w:val="0"/>
      <w:marBottom w:val="0"/>
      <w:divBdr>
        <w:top w:val="none" w:sz="0" w:space="0" w:color="auto"/>
        <w:left w:val="none" w:sz="0" w:space="0" w:color="auto"/>
        <w:bottom w:val="none" w:sz="0" w:space="0" w:color="auto"/>
        <w:right w:val="none" w:sz="0" w:space="0" w:color="auto"/>
      </w:divBdr>
    </w:div>
    <w:div w:id="1391657141">
      <w:bodyDiv w:val="1"/>
      <w:marLeft w:val="0"/>
      <w:marRight w:val="0"/>
      <w:marTop w:val="0"/>
      <w:marBottom w:val="0"/>
      <w:divBdr>
        <w:top w:val="none" w:sz="0" w:space="0" w:color="auto"/>
        <w:left w:val="none" w:sz="0" w:space="0" w:color="auto"/>
        <w:bottom w:val="none" w:sz="0" w:space="0" w:color="auto"/>
        <w:right w:val="none" w:sz="0" w:space="0" w:color="auto"/>
      </w:divBdr>
    </w:div>
    <w:div w:id="1498885167">
      <w:bodyDiv w:val="1"/>
      <w:marLeft w:val="0"/>
      <w:marRight w:val="0"/>
      <w:marTop w:val="0"/>
      <w:marBottom w:val="0"/>
      <w:divBdr>
        <w:top w:val="none" w:sz="0" w:space="0" w:color="auto"/>
        <w:left w:val="none" w:sz="0" w:space="0" w:color="auto"/>
        <w:bottom w:val="none" w:sz="0" w:space="0" w:color="auto"/>
        <w:right w:val="none" w:sz="0" w:space="0" w:color="auto"/>
      </w:divBdr>
    </w:div>
    <w:div w:id="1574657160">
      <w:bodyDiv w:val="1"/>
      <w:marLeft w:val="0"/>
      <w:marRight w:val="0"/>
      <w:marTop w:val="0"/>
      <w:marBottom w:val="0"/>
      <w:divBdr>
        <w:top w:val="none" w:sz="0" w:space="0" w:color="auto"/>
        <w:left w:val="none" w:sz="0" w:space="0" w:color="auto"/>
        <w:bottom w:val="none" w:sz="0" w:space="0" w:color="auto"/>
        <w:right w:val="none" w:sz="0" w:space="0" w:color="auto"/>
      </w:divBdr>
    </w:div>
    <w:div w:id="1629318029">
      <w:bodyDiv w:val="1"/>
      <w:marLeft w:val="0"/>
      <w:marRight w:val="0"/>
      <w:marTop w:val="0"/>
      <w:marBottom w:val="0"/>
      <w:divBdr>
        <w:top w:val="none" w:sz="0" w:space="0" w:color="auto"/>
        <w:left w:val="none" w:sz="0" w:space="0" w:color="auto"/>
        <w:bottom w:val="none" w:sz="0" w:space="0" w:color="auto"/>
        <w:right w:val="none" w:sz="0" w:space="0" w:color="auto"/>
      </w:divBdr>
    </w:div>
    <w:div w:id="1845705617">
      <w:bodyDiv w:val="1"/>
      <w:marLeft w:val="0"/>
      <w:marRight w:val="0"/>
      <w:marTop w:val="0"/>
      <w:marBottom w:val="0"/>
      <w:divBdr>
        <w:top w:val="none" w:sz="0" w:space="0" w:color="auto"/>
        <w:left w:val="none" w:sz="0" w:space="0" w:color="auto"/>
        <w:bottom w:val="none" w:sz="0" w:space="0" w:color="auto"/>
        <w:right w:val="none" w:sz="0" w:space="0" w:color="auto"/>
      </w:divBdr>
    </w:div>
    <w:div w:id="1959944140">
      <w:bodyDiv w:val="1"/>
      <w:marLeft w:val="0"/>
      <w:marRight w:val="0"/>
      <w:marTop w:val="0"/>
      <w:marBottom w:val="0"/>
      <w:divBdr>
        <w:top w:val="none" w:sz="0" w:space="0" w:color="auto"/>
        <w:left w:val="none" w:sz="0" w:space="0" w:color="auto"/>
        <w:bottom w:val="none" w:sz="0" w:space="0" w:color="auto"/>
        <w:right w:val="none" w:sz="0" w:space="0" w:color="auto"/>
      </w:divBdr>
    </w:div>
    <w:div w:id="1995334782">
      <w:bodyDiv w:val="1"/>
      <w:marLeft w:val="0"/>
      <w:marRight w:val="0"/>
      <w:marTop w:val="0"/>
      <w:marBottom w:val="0"/>
      <w:divBdr>
        <w:top w:val="none" w:sz="0" w:space="0" w:color="auto"/>
        <w:left w:val="none" w:sz="0" w:space="0" w:color="auto"/>
        <w:bottom w:val="none" w:sz="0" w:space="0" w:color="auto"/>
        <w:right w:val="none" w:sz="0" w:space="0" w:color="auto"/>
      </w:divBdr>
    </w:div>
    <w:div w:id="2017488785">
      <w:bodyDiv w:val="1"/>
      <w:marLeft w:val="0"/>
      <w:marRight w:val="0"/>
      <w:marTop w:val="0"/>
      <w:marBottom w:val="0"/>
      <w:divBdr>
        <w:top w:val="none" w:sz="0" w:space="0" w:color="auto"/>
        <w:left w:val="none" w:sz="0" w:space="0" w:color="auto"/>
        <w:bottom w:val="none" w:sz="0" w:space="0" w:color="auto"/>
        <w:right w:val="none" w:sz="0" w:space="0" w:color="auto"/>
      </w:divBdr>
    </w:div>
    <w:div w:id="2029678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hr-hoergeraet.de/service/akustiker-such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xn--initiative-hrgesundheit-jlc.de/eurotrak/eurotrak202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xn--initiative-hrgesundheit-jlc.de/eurotrak/eurotrak2025" TargetMode="External"/><Relationship Id="rId5" Type="http://schemas.openxmlformats.org/officeDocument/2006/relationships/customXml" Target="../customXml/item5.xml"/><Relationship Id="rId15" Type="http://schemas.openxmlformats.org/officeDocument/2006/relationships/hyperlink" Target="http://www.ihr-hoergeraet.de" TargetMode="External"/><Relationship Id="rId10" Type="http://schemas.openxmlformats.org/officeDocument/2006/relationships/hyperlink" Target="https://www.xn--initiative-hrgesundheit-jlc.de/eurotrak/eurotrak202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hr-hoergeraet.de/hno-arzt/suc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3B986D82F0C84495171DB697191687" ma:contentTypeVersion="16" ma:contentTypeDescription="Ein neues Dokument erstellen." ma:contentTypeScope="" ma:versionID="e45c171148ce1796f675b03df572dd26">
  <xsd:schema xmlns:xsd="http://www.w3.org/2001/XMLSchema" xmlns:xs="http://www.w3.org/2001/XMLSchema" xmlns:p="http://schemas.microsoft.com/office/2006/metadata/properties" xmlns:ns2="f4d6fa27-2656-43b0-bf35-85214849ce96" xmlns:ns3="410d6af4-7543-4ca4-88a0-d32d2c7110be" targetNamespace="http://schemas.microsoft.com/office/2006/metadata/properties" ma:root="true" ma:fieldsID="10e084ae11d0d3ffb7766ebdf76b549d" ns2:_="" ns3:_="">
    <xsd:import namespace="f4d6fa27-2656-43b0-bf35-85214849ce96"/>
    <xsd:import namespace="410d6af4-7543-4ca4-88a0-d32d2c7110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6fa27-2656-43b0-bf35-85214849ce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0d4a61d-c614-4254-805e-33b56e366f4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0d6af4-7543-4ca4-88a0-d32d2c7110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68fc26-530f-4651-8ce0-e5997d5fddc5}" ma:internalName="TaxCatchAll" ma:showField="CatchAllData" ma:web="410d6af4-7543-4ca4-88a0-d32d2c7110b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PRfltxkgROKPm4lqD/j2rjFXMQ==">CgMxLjAaJwoBMBIiCiAIBCocCgtBQUFBOF9qSElNQRAIGgtBQUFBOF9qSElNQRonCgExEiIKIAgEKhwKC0FBQUE4X2pISU1BEAgaC0FBQUE4X2pISU80GicKATISIgogCAQqHAoLQUFBQThfakhJTUUQCBoLQUFBQThfakhJTUUaJwoBMxIiCiAIBCocCgtBQUFBOF9qSElNSRAIGgtBQUFBOF9qSElNSSLrAgoLQUFBQThfakhJTUkSwQIKC0FBQUE4X2pISU1JEgtBQUFBOF9qSElNSRomCgl0ZXh0L2h0bWwSGVF1ZWxsZTogTGluL0ZlcnJ1Y2NpIDIwMTIiJwoKdGV4dC9wbGFpbhIZUXVlbGxlOiBMaW4vRmVycnVjY2kgMjAxMipICg9CZXR0aW5hIFVscmljaHMaNS8vc3NsLmdzdGF0aWMuY29tL2RvY3MvY29tbW9uL2JsdWVfc2lsaG91ZXR0ZTk2LTAucG5nMKC1o8fGMTigtaPHxjFySgoPQmV0dGluYSBVbHJpY2hzGjcKNS8vc3NsLmdzdGF0aWMuY29tL2RvY3MvY29tbW9uL2JsdWVfc2lsaG91ZXR0ZTk2LTAucG5neACIAQGaAQYIABAAGACqARsSGVF1ZWxsZTogTGluL0ZlcnJ1Y2NpIDIwMTKwAQC4AQEYoLWjx8YxIKC1o8fGMTAAQghraXguY210MiKSAwoLQUFBQThfakhJTUUS6AIKC0FBQUE4X2pISU1FEgtBQUFBOF9qSElNRRozCgl0ZXh0L2h0bWwSJmthbm4gcmF1cywgZmFsbHMgZGVyIFRleHQga8O8cnplciBtdXNzIjQKCnRleHQvcGxhaW4SJmthbm4gcmF1cywgZmFsbHMgZGVyIFRleHQga8O8cnplciBtdXNzKkgKD0JldHRpbmEgVWxyaWNocxo1Ly9zc2wuZ3N0YXRpYy5jb20vZG9jcy9jb21tb24vYmx1ZV9zaWxob3VldHRlOTYtMC5wbmcwgKzpycYxOICs6cnGMXJKCg9CZXR0aW5hIFVscmljaHMaNwo1Ly9zc2wuZ3N0YXRpYy5jb20vZG9jcy9jb21tb24vYmx1ZV9zaWxob3VldHRlOTYtMC5wbmd4AIgBAZoBBggAEAAYAKoBKBIma2FubiByYXVzLCBmYWxscyBkZXIgVGV4dCBrw7xyemVyIG11c3OwAQC4AQEYgKzpycYxIICs6cnGMTAAQghraXguY210MSK5BgoLQUFBQThfakhJTUESjwYKC0FBQUE4X2pISU1BEgtBQUFBOF9qSElNQRoeCgl0ZXh0L2h0bWwSEWVpbiBha3RpdmVzIExlYmVuIh8KCnRleHQvcGxhaW4SEWVpbiBha3RpdmVzIExlYmVuKkYKDVN1c2FuIFNlaWZlcnQaNS8vc3NsLmdzdGF0aWMuY29tL2RvY3MvY29tbW9uL2JsdWVfc2lsaG91ZXR0ZTk2LTAucG5nMKCA/MvGMTi40O7uxjFC5wMKC0FBQUE4X2pISU80EgtBQUFBOF9qSElNQRqkAQoJdGV4dC9odG1sEpYBQDxhIGhyZWY9Im1haWx0bzpzaXBwbGVAYnZoaS5vcmciIGRhdGEtcmF3SHJlZj0ibWFpbHRvOnNpcHBsZUBidmhpLm9yZyIgdGFyZ2V0PSJfYmxhbmsiPnNpcHBsZUBidmhpLm9yZzwvYT4gYWxzIEFsdGVybmF0aXZlIHp1ICZxdW90O21laHIgUG93ZXImcXVvdDs/Ij8KCnRleHQvcGxhaW4SMUBzaXBwbGVAYnZoaS5vcmcgYWxzIEFsdGVybmF0aXZlIHp1ICJtZWhyIFBvd2VyIj8qGyIVMTE4Mjg1NjEyMDc0NTIyMzM2OTExKAA4ADC40O7uxjE4uNDu7sYxWgxlbXJrcHZnanY4dWhyAiAAeACaAQYIABAAGACqAZkBEpYBQDxhIGhyZWY9Im1haWx0bzpzaXBwbGVAYnZoaS5vcmciIGRhdGEtcmF3aHJlZj0ibWFpbHRvOnNpcHBsZUBidmhpLm9yZyIgdGFyZ2V0PSJfYmxhbmsiPnNpcHBsZUBidmhpLm9yZzwvYT4gYWxzIEFsdGVybmF0aXZlIHp1ICZxdW90O21laHIgUG93ZXImcXVvdDs/ckgKDVN1c2FuIFNlaWZlcnQaNwo1Ly9zc2wuZ3N0YXRpYy5jb20vZG9jcy9jb21tb24vYmx1ZV9zaWxob3VldHRlOTYtMC5wbmd4AIgBAZoBBggAEAAYAKoBExIRZWluIGFrdGl2ZXMgTGViZW6wAQC4AQEYoID8y8YxILjQ7u7GMTAAQghraXguY210MDgAciExVWdjWERXWnhNY2FSSDEyQ1pxdzdndmVzd21FcTJBS3I=</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d6fa27-2656-43b0-bf35-85214849ce96">
      <Terms xmlns="http://schemas.microsoft.com/office/infopath/2007/PartnerControls"/>
    </lcf76f155ced4ddcb4097134ff3c332f>
    <TaxCatchAll xmlns="410d6af4-7543-4ca4-88a0-d32d2c7110b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3A38D3-BCCE-4F54-B50C-652684A7E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6fa27-2656-43b0-bf35-85214849ce96"/>
    <ds:schemaRef ds:uri="410d6af4-7543-4ca4-88a0-d32d2c711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25E5DA9-702B-47A9-BC0A-8F14E0C200F1}">
  <ds:schemaRefs>
    <ds:schemaRef ds:uri="http://schemas.microsoft.com/office/2006/metadata/properties"/>
    <ds:schemaRef ds:uri="http://schemas.microsoft.com/office/infopath/2007/PartnerControls"/>
    <ds:schemaRef ds:uri="f4d6fa27-2656-43b0-bf35-85214849ce96"/>
    <ds:schemaRef ds:uri="410d6af4-7543-4ca4-88a0-d32d2c7110be"/>
  </ds:schemaRefs>
</ds:datastoreItem>
</file>

<file path=customXml/itemProps4.xml><?xml version="1.0" encoding="utf-8"?>
<ds:datastoreItem xmlns:ds="http://schemas.openxmlformats.org/officeDocument/2006/customXml" ds:itemID="{9087E6EF-BFCC-4151-8228-D1279CFF0083}">
  <ds:schemaRefs>
    <ds:schemaRef ds:uri="http://schemas.openxmlformats.org/officeDocument/2006/bibliography"/>
  </ds:schemaRefs>
</ds:datastoreItem>
</file>

<file path=customXml/itemProps5.xml><?xml version="1.0" encoding="utf-8"?>
<ds:datastoreItem xmlns:ds="http://schemas.openxmlformats.org/officeDocument/2006/customXml" ds:itemID="{A7F76F0D-F063-45D4-BFD0-8F46CBFD83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2173</Words>
  <Characters>13696</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15838</CharactersWithSpaces>
  <SharedDoc>false</SharedDoc>
  <HLinks>
    <vt:vector size="24" baseType="variant">
      <vt:variant>
        <vt:i4>393244</vt:i4>
      </vt:variant>
      <vt:variant>
        <vt:i4>9</vt:i4>
      </vt:variant>
      <vt:variant>
        <vt:i4>0</vt:i4>
      </vt:variant>
      <vt:variant>
        <vt:i4>5</vt:i4>
      </vt:variant>
      <vt:variant>
        <vt:lpwstr>http://www.ihr-hoergeraet.de/</vt:lpwstr>
      </vt:variant>
      <vt:variant>
        <vt:lpwstr/>
      </vt:variant>
      <vt:variant>
        <vt:i4>1769539</vt:i4>
      </vt:variant>
      <vt:variant>
        <vt:i4>6</vt:i4>
      </vt:variant>
      <vt:variant>
        <vt:i4>0</vt:i4>
      </vt:variant>
      <vt:variant>
        <vt:i4>5</vt:i4>
      </vt:variant>
      <vt:variant>
        <vt:lpwstr>https://www.ihr-hoergeraet.de/hno-arzt/suche/</vt:lpwstr>
      </vt:variant>
      <vt:variant>
        <vt:lpwstr/>
      </vt:variant>
      <vt:variant>
        <vt:i4>8323180</vt:i4>
      </vt:variant>
      <vt:variant>
        <vt:i4>3</vt:i4>
      </vt:variant>
      <vt:variant>
        <vt:i4>0</vt:i4>
      </vt:variant>
      <vt:variant>
        <vt:i4>5</vt:i4>
      </vt:variant>
      <vt:variant>
        <vt:lpwstr>https://www.ihr-hoergeraet.de/service/akustiker-suche/</vt:lpwstr>
      </vt:variant>
      <vt:variant>
        <vt:lpwstr/>
      </vt:variant>
      <vt:variant>
        <vt:i4>5111815</vt:i4>
      </vt:variant>
      <vt:variant>
        <vt:i4>0</vt:i4>
      </vt:variant>
      <vt:variant>
        <vt:i4>0</vt:i4>
      </vt:variant>
      <vt:variant>
        <vt:i4>5</vt:i4>
      </vt:variant>
      <vt:variant>
        <vt:lpwstr>https://www.xn--initiative-hrgesundheit-jlc.de/eurotrak/eurotrak2025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Sipple</dc:creator>
  <cp:lastModifiedBy>Susan Seifert</cp:lastModifiedBy>
  <cp:revision>2</cp:revision>
  <dcterms:created xsi:type="dcterms:W3CDTF">2026-01-15T15:21:00Z</dcterms:created>
  <dcterms:modified xsi:type="dcterms:W3CDTF">2026-01-15T15:21:00Z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0x010100CC3B986D82F0C84495171DB697191687</vt:lpwstr>
  </property>
  <property fmtid="{D5CDD505-2E9C-101B-9397-08002B2CF9AE}" pid="3" name="MediaServiceImageTags">
    <vt:lpwstr/>
  </property>
</Properties>
</file>